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C0" w:rsidRDefault="00474FF2">
      <w:bookmarkStart w:id="0" w:name="_GoBack"/>
      <w:bookmarkEnd w:id="0"/>
      <w:r>
        <w:rPr>
          <w:bCs/>
          <w:noProof/>
          <w:sz w:val="28"/>
          <w:szCs w:val="28"/>
          <w:lang w:val="en-JM" w:eastAsia="en-JM"/>
        </w:rPr>
        <w:drawing>
          <wp:inline distT="0" distB="0" distL="0" distR="0" wp14:anchorId="0DD4B233" wp14:editId="33C51722">
            <wp:extent cx="6330462" cy="6651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462" cy="665157"/>
                    </a:xfrm>
                    <a:prstGeom prst="rect">
                      <a:avLst/>
                    </a:prstGeom>
                    <a:noFill/>
                    <a:ln>
                      <a:noFill/>
                    </a:ln>
                  </pic:spPr>
                </pic:pic>
              </a:graphicData>
            </a:graphic>
          </wp:inline>
        </w:drawing>
      </w:r>
    </w:p>
    <w:p w:rsidR="00D50F5C" w:rsidRDefault="00D50F5C"/>
    <w:p w:rsidR="00D50F5C" w:rsidRDefault="00D50F5C"/>
    <w:p w:rsidR="00D50F5C" w:rsidRDefault="00D50F5C"/>
    <w:p w:rsidR="009C0C26" w:rsidRDefault="009C0C26"/>
    <w:p w:rsidR="003E31DF" w:rsidRDefault="003E31DF"/>
    <w:p w:rsidR="00D50F5C" w:rsidRPr="003E31DF" w:rsidRDefault="00D50F5C" w:rsidP="00D50F5C">
      <w:pPr>
        <w:jc w:val="center"/>
        <w:rPr>
          <w:b/>
          <w:sz w:val="40"/>
          <w:szCs w:val="40"/>
        </w:rPr>
      </w:pPr>
      <w:r w:rsidRPr="003E31DF">
        <w:rPr>
          <w:b/>
          <w:sz w:val="40"/>
          <w:szCs w:val="40"/>
        </w:rPr>
        <w:t>Quarterly Press Briefing</w:t>
      </w:r>
    </w:p>
    <w:p w:rsidR="00D50F5C" w:rsidRPr="003E31DF" w:rsidRDefault="00D50F5C" w:rsidP="00D50F5C">
      <w:pPr>
        <w:jc w:val="center"/>
        <w:rPr>
          <w:rFonts w:asciiTheme="majorHAnsi" w:hAnsiTheme="majorHAnsi"/>
          <w:b/>
          <w:i/>
          <w:sz w:val="32"/>
          <w:szCs w:val="32"/>
        </w:rPr>
      </w:pPr>
      <w:r w:rsidRPr="003E31DF">
        <w:rPr>
          <w:rFonts w:asciiTheme="majorHAnsi" w:hAnsiTheme="majorHAnsi"/>
          <w:b/>
          <w:i/>
          <w:sz w:val="32"/>
          <w:szCs w:val="32"/>
        </w:rPr>
        <w:t>Brian Wynter</w:t>
      </w:r>
    </w:p>
    <w:p w:rsidR="00D50F5C" w:rsidRPr="003E31DF" w:rsidRDefault="00D50F5C" w:rsidP="00D50F5C">
      <w:pPr>
        <w:jc w:val="center"/>
        <w:rPr>
          <w:b/>
          <w:sz w:val="32"/>
          <w:szCs w:val="32"/>
        </w:rPr>
      </w:pPr>
      <w:r w:rsidRPr="003E31DF">
        <w:rPr>
          <w:b/>
          <w:sz w:val="32"/>
          <w:szCs w:val="32"/>
        </w:rPr>
        <w:t>Governor</w:t>
      </w:r>
    </w:p>
    <w:p w:rsidR="00D50F5C" w:rsidRPr="003E31DF" w:rsidRDefault="00D50F5C" w:rsidP="00D50F5C">
      <w:pPr>
        <w:jc w:val="center"/>
        <w:rPr>
          <w:sz w:val="32"/>
          <w:szCs w:val="32"/>
        </w:rPr>
      </w:pPr>
    </w:p>
    <w:p w:rsidR="00D50F5C" w:rsidRPr="003E31DF" w:rsidRDefault="00D50F5C" w:rsidP="00D50F5C">
      <w:pPr>
        <w:jc w:val="center"/>
        <w:rPr>
          <w:sz w:val="32"/>
          <w:szCs w:val="32"/>
        </w:rPr>
      </w:pPr>
      <w:r w:rsidRPr="003E31DF">
        <w:rPr>
          <w:sz w:val="32"/>
          <w:szCs w:val="32"/>
        </w:rPr>
        <w:t>Bank of Jamaica</w:t>
      </w:r>
    </w:p>
    <w:p w:rsidR="00D50F5C" w:rsidRPr="003E31DF" w:rsidRDefault="00FF1557" w:rsidP="00D50F5C">
      <w:pPr>
        <w:jc w:val="center"/>
        <w:rPr>
          <w:sz w:val="32"/>
          <w:szCs w:val="32"/>
        </w:rPr>
      </w:pPr>
      <w:r>
        <w:rPr>
          <w:sz w:val="32"/>
          <w:szCs w:val="32"/>
        </w:rPr>
        <w:t>2</w:t>
      </w:r>
      <w:r w:rsidR="00254742">
        <w:rPr>
          <w:sz w:val="32"/>
          <w:szCs w:val="32"/>
        </w:rPr>
        <w:t>3</w:t>
      </w:r>
      <w:r>
        <w:rPr>
          <w:sz w:val="32"/>
          <w:szCs w:val="32"/>
        </w:rPr>
        <w:t xml:space="preserve"> August</w:t>
      </w:r>
      <w:r w:rsidR="00D50F5C" w:rsidRPr="003E31DF">
        <w:rPr>
          <w:sz w:val="32"/>
          <w:szCs w:val="32"/>
        </w:rPr>
        <w:t xml:space="preserve"> 201</w:t>
      </w:r>
      <w:r w:rsidR="0032720D">
        <w:rPr>
          <w:sz w:val="32"/>
          <w:szCs w:val="32"/>
        </w:rPr>
        <w:t>2</w:t>
      </w:r>
    </w:p>
    <w:p w:rsidR="00D50F5C" w:rsidRDefault="00D50F5C"/>
    <w:p w:rsidR="009416E3" w:rsidRDefault="009416E3"/>
    <w:p w:rsidR="009416E3" w:rsidRDefault="00612849">
      <w:r>
        <w:rPr>
          <w:noProof/>
          <w:lang w:val="en-JM" w:eastAsia="en-JM"/>
        </w:rPr>
        <mc:AlternateContent>
          <mc:Choice Requires="wps">
            <w:drawing>
              <wp:anchor distT="0" distB="0" distL="114300" distR="114300" simplePos="0" relativeHeight="251659264" behindDoc="0" locked="0" layoutInCell="1" allowOverlap="1" wp14:anchorId="62D1A8F9" wp14:editId="204C42A2">
                <wp:simplePos x="0" y="0"/>
                <wp:positionH relativeFrom="column">
                  <wp:posOffset>964642</wp:posOffset>
                </wp:positionH>
                <wp:positionV relativeFrom="paragraph">
                  <wp:posOffset>42552</wp:posOffset>
                </wp:positionV>
                <wp:extent cx="3949002"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39490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3.35pt" to="38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" strokecolor="#4579b8 [3044]"/>
            </w:pict>
          </mc:Fallback>
        </mc:AlternateContent>
      </w:r>
    </w:p>
    <w:p w:rsidR="009416E3" w:rsidRDefault="009416E3"/>
    <w:p w:rsidR="009416E3" w:rsidRDefault="009416E3"/>
    <w:p w:rsidR="009416E3" w:rsidRDefault="009416E3"/>
    <w:p w:rsidR="009416E3" w:rsidRDefault="009416E3"/>
    <w:p w:rsidR="009416E3" w:rsidRDefault="009416E3"/>
    <w:p w:rsidR="009416E3" w:rsidRDefault="009416E3"/>
    <w:p w:rsidR="009416E3" w:rsidRDefault="009416E3"/>
    <w:p w:rsidR="009416E3" w:rsidRDefault="00CE6D8F" w:rsidP="0032720D">
      <w:pPr>
        <w:spacing w:after="0"/>
        <w:rPr>
          <w:rFonts w:ascii="Times New Roman" w:hAnsi="Times New Roman" w:cs="Times New Roman"/>
          <w:sz w:val="24"/>
          <w:szCs w:val="24"/>
        </w:rPr>
      </w:pPr>
      <w:r w:rsidRPr="00CE6D8F">
        <w:rPr>
          <w:rFonts w:ascii="Times New Roman" w:hAnsi="Times New Roman" w:cs="Times New Roman"/>
          <w:sz w:val="24"/>
          <w:szCs w:val="24"/>
        </w:rPr>
        <w:lastRenderedPageBreak/>
        <w:t xml:space="preserve">Good </w:t>
      </w:r>
      <w:r>
        <w:rPr>
          <w:rFonts w:ascii="Times New Roman" w:hAnsi="Times New Roman" w:cs="Times New Roman"/>
          <w:sz w:val="24"/>
          <w:szCs w:val="24"/>
        </w:rPr>
        <w:t>Morning Ladies and Gentlemen:</w:t>
      </w:r>
    </w:p>
    <w:p w:rsidR="00167994" w:rsidRDefault="00167994" w:rsidP="0032720D">
      <w:pPr>
        <w:spacing w:after="0"/>
        <w:rPr>
          <w:rFonts w:ascii="Times New Roman" w:hAnsi="Times New Roman" w:cs="Times New Roman"/>
          <w:sz w:val="24"/>
          <w:szCs w:val="24"/>
        </w:rPr>
      </w:pPr>
    </w:p>
    <w:p w:rsidR="00FB21B7" w:rsidRDefault="00CE6D8F" w:rsidP="00FB21B7">
      <w:pPr>
        <w:spacing w:after="0"/>
        <w:rPr>
          <w:rFonts w:ascii="Times New Roman" w:hAnsi="Times New Roman" w:cs="Times New Roman"/>
          <w:sz w:val="24"/>
          <w:szCs w:val="24"/>
        </w:rPr>
      </w:pPr>
      <w:r>
        <w:rPr>
          <w:rFonts w:ascii="Times New Roman" w:hAnsi="Times New Roman" w:cs="Times New Roman"/>
          <w:sz w:val="24"/>
          <w:szCs w:val="24"/>
        </w:rPr>
        <w:t xml:space="preserve">This morning </w:t>
      </w:r>
      <w:r w:rsidR="0032720D">
        <w:rPr>
          <w:rFonts w:ascii="Times New Roman" w:hAnsi="Times New Roman" w:cs="Times New Roman"/>
          <w:sz w:val="24"/>
          <w:szCs w:val="24"/>
        </w:rPr>
        <w:t xml:space="preserve">we are </w:t>
      </w:r>
      <w:r>
        <w:rPr>
          <w:rFonts w:ascii="Times New Roman" w:hAnsi="Times New Roman" w:cs="Times New Roman"/>
          <w:sz w:val="24"/>
          <w:szCs w:val="24"/>
        </w:rPr>
        <w:t xml:space="preserve">releasing the Quarterly Monetary Policy Report for the </w:t>
      </w:r>
      <w:r w:rsidR="002B18E4">
        <w:rPr>
          <w:rFonts w:ascii="Times New Roman" w:hAnsi="Times New Roman" w:cs="Times New Roman"/>
          <w:sz w:val="24"/>
          <w:szCs w:val="24"/>
        </w:rPr>
        <w:t xml:space="preserve">June </w:t>
      </w:r>
      <w:r w:rsidR="0032720D">
        <w:rPr>
          <w:rFonts w:ascii="Times New Roman" w:hAnsi="Times New Roman" w:cs="Times New Roman"/>
          <w:sz w:val="24"/>
          <w:szCs w:val="24"/>
        </w:rPr>
        <w:t>201</w:t>
      </w:r>
      <w:r w:rsidR="002B18E4">
        <w:rPr>
          <w:rFonts w:ascii="Times New Roman" w:hAnsi="Times New Roman" w:cs="Times New Roman"/>
          <w:sz w:val="24"/>
          <w:szCs w:val="24"/>
        </w:rPr>
        <w:t>2</w:t>
      </w:r>
      <w:r>
        <w:rPr>
          <w:rFonts w:ascii="Times New Roman" w:hAnsi="Times New Roman" w:cs="Times New Roman"/>
          <w:sz w:val="24"/>
          <w:szCs w:val="24"/>
        </w:rPr>
        <w:t xml:space="preserve"> quarter.  </w:t>
      </w:r>
      <w:r w:rsidR="00143A86">
        <w:rPr>
          <w:rFonts w:ascii="Times New Roman" w:hAnsi="Times New Roman" w:cs="Times New Roman"/>
          <w:sz w:val="24"/>
          <w:szCs w:val="24"/>
        </w:rPr>
        <w:t>As is customary, the report sets out economic developments both in the external and domestic economies over the review quarter as well as the Bank’s r</w:t>
      </w:r>
      <w:r w:rsidR="00B21AB2" w:rsidRPr="00143A86">
        <w:rPr>
          <w:rFonts w:ascii="Times New Roman" w:hAnsi="Times New Roman" w:cs="Times New Roman"/>
          <w:sz w:val="24"/>
          <w:szCs w:val="24"/>
        </w:rPr>
        <w:t xml:space="preserve">esponse to </w:t>
      </w:r>
      <w:r w:rsidR="00FB21B7">
        <w:rPr>
          <w:rFonts w:ascii="Times New Roman" w:hAnsi="Times New Roman" w:cs="Times New Roman"/>
          <w:sz w:val="24"/>
          <w:szCs w:val="24"/>
        </w:rPr>
        <w:t xml:space="preserve">these developments.  The report also </w:t>
      </w:r>
      <w:r w:rsidR="00992E5B">
        <w:rPr>
          <w:rFonts w:ascii="Times New Roman" w:hAnsi="Times New Roman" w:cs="Times New Roman"/>
          <w:sz w:val="24"/>
          <w:szCs w:val="24"/>
        </w:rPr>
        <w:t>offers</w:t>
      </w:r>
      <w:r w:rsidR="00FB21B7">
        <w:rPr>
          <w:rFonts w:ascii="Times New Roman" w:hAnsi="Times New Roman" w:cs="Times New Roman"/>
          <w:sz w:val="24"/>
          <w:szCs w:val="24"/>
        </w:rPr>
        <w:t xml:space="preserve"> a perspective on the Bank’s outlook for economic developments in </w:t>
      </w:r>
      <w:r w:rsidR="008C1C2E">
        <w:rPr>
          <w:rFonts w:ascii="Times New Roman" w:hAnsi="Times New Roman" w:cs="Times New Roman"/>
          <w:sz w:val="24"/>
          <w:szCs w:val="24"/>
        </w:rPr>
        <w:t xml:space="preserve">the current </w:t>
      </w:r>
      <w:r w:rsidR="00FB21B7">
        <w:rPr>
          <w:rFonts w:ascii="Times New Roman" w:hAnsi="Times New Roman" w:cs="Times New Roman"/>
          <w:sz w:val="24"/>
          <w:szCs w:val="24"/>
        </w:rPr>
        <w:t>quarter and</w:t>
      </w:r>
      <w:r w:rsidR="008C1C2E">
        <w:rPr>
          <w:rFonts w:ascii="Times New Roman" w:hAnsi="Times New Roman" w:cs="Times New Roman"/>
          <w:sz w:val="24"/>
          <w:szCs w:val="24"/>
        </w:rPr>
        <w:t xml:space="preserve"> for</w:t>
      </w:r>
      <w:r w:rsidR="00FB21B7">
        <w:rPr>
          <w:rFonts w:ascii="Times New Roman" w:hAnsi="Times New Roman" w:cs="Times New Roman"/>
          <w:sz w:val="24"/>
          <w:szCs w:val="24"/>
        </w:rPr>
        <w:t xml:space="preserve"> the rest of the fiscal year.  In view of the important role </w:t>
      </w:r>
      <w:r w:rsidR="00992E5B">
        <w:rPr>
          <w:rFonts w:ascii="Times New Roman" w:hAnsi="Times New Roman" w:cs="Times New Roman"/>
          <w:sz w:val="24"/>
          <w:szCs w:val="24"/>
        </w:rPr>
        <w:t xml:space="preserve">that </w:t>
      </w:r>
      <w:r w:rsidR="00FB21B7">
        <w:rPr>
          <w:rFonts w:ascii="Times New Roman" w:hAnsi="Times New Roman" w:cs="Times New Roman"/>
          <w:sz w:val="24"/>
          <w:szCs w:val="24"/>
        </w:rPr>
        <w:t xml:space="preserve">expectations play in influencing economic outcomes, a special article on </w:t>
      </w:r>
      <w:r w:rsidR="00FB21B7" w:rsidRPr="00FE4066">
        <w:rPr>
          <w:rFonts w:ascii="Times New Roman" w:hAnsi="Times New Roman" w:cs="Times New Roman"/>
          <w:i/>
          <w:sz w:val="24"/>
          <w:szCs w:val="24"/>
        </w:rPr>
        <w:t>The Importance of Managing Expectations</w:t>
      </w:r>
      <w:r w:rsidR="00FB21B7">
        <w:rPr>
          <w:rFonts w:ascii="Times New Roman" w:hAnsi="Times New Roman" w:cs="Times New Roman"/>
          <w:sz w:val="24"/>
          <w:szCs w:val="24"/>
        </w:rPr>
        <w:t xml:space="preserve"> is also included in th</w:t>
      </w:r>
      <w:r w:rsidR="008C1C2E">
        <w:rPr>
          <w:rFonts w:ascii="Times New Roman" w:hAnsi="Times New Roman" w:cs="Times New Roman"/>
          <w:sz w:val="24"/>
          <w:szCs w:val="24"/>
        </w:rPr>
        <w:t>e</w:t>
      </w:r>
      <w:r w:rsidR="00FB21B7">
        <w:rPr>
          <w:rFonts w:ascii="Times New Roman" w:hAnsi="Times New Roman" w:cs="Times New Roman"/>
          <w:sz w:val="24"/>
          <w:szCs w:val="24"/>
        </w:rPr>
        <w:t xml:space="preserve"> report.  </w:t>
      </w:r>
    </w:p>
    <w:p w:rsidR="00AB10CD" w:rsidRDefault="00AB10CD" w:rsidP="00FB21B7">
      <w:pPr>
        <w:spacing w:after="0"/>
        <w:rPr>
          <w:rFonts w:ascii="Times New Roman" w:hAnsi="Times New Roman" w:cs="Times New Roman"/>
          <w:sz w:val="24"/>
          <w:szCs w:val="24"/>
        </w:rPr>
      </w:pPr>
    </w:p>
    <w:p w:rsidR="00FB21B7" w:rsidRDefault="00FB21B7" w:rsidP="00FB21B7">
      <w:pPr>
        <w:spacing w:after="0"/>
        <w:rPr>
          <w:rFonts w:ascii="Times New Roman" w:hAnsi="Times New Roman" w:cs="Times New Roman"/>
          <w:sz w:val="24"/>
          <w:szCs w:val="24"/>
        </w:rPr>
      </w:pPr>
    </w:p>
    <w:p w:rsidR="00E527BC" w:rsidRDefault="00E527BC" w:rsidP="00FB21B7">
      <w:pPr>
        <w:spacing w:after="0"/>
        <w:rPr>
          <w:rFonts w:ascii="Times New Roman" w:hAnsi="Times New Roman" w:cs="Times New Roman"/>
          <w:b/>
          <w:sz w:val="24"/>
          <w:szCs w:val="24"/>
        </w:rPr>
      </w:pPr>
      <w:r w:rsidRPr="00E527BC">
        <w:rPr>
          <w:rFonts w:ascii="Times New Roman" w:hAnsi="Times New Roman" w:cs="Times New Roman"/>
          <w:b/>
          <w:sz w:val="24"/>
          <w:szCs w:val="24"/>
        </w:rPr>
        <w:t>Monetary Policy</w:t>
      </w:r>
    </w:p>
    <w:p w:rsidR="00AB10CD" w:rsidRDefault="005C7D6F" w:rsidP="00AB10CD">
      <w:pPr>
        <w:spacing w:after="0"/>
        <w:rPr>
          <w:rFonts w:ascii="Times New Roman" w:hAnsi="Times New Roman" w:cs="Times New Roman"/>
          <w:sz w:val="24"/>
          <w:szCs w:val="24"/>
        </w:rPr>
      </w:pPr>
      <w:r>
        <w:rPr>
          <w:rFonts w:ascii="Times New Roman" w:hAnsi="Times New Roman" w:cs="Times New Roman"/>
          <w:sz w:val="24"/>
          <w:szCs w:val="24"/>
        </w:rPr>
        <w:t>It is well understood that we have</w:t>
      </w:r>
      <w:r w:rsidR="00143A86">
        <w:rPr>
          <w:rFonts w:ascii="Times New Roman" w:hAnsi="Times New Roman" w:cs="Times New Roman"/>
          <w:sz w:val="24"/>
          <w:szCs w:val="24"/>
        </w:rPr>
        <w:t xml:space="preserve"> been operating i</w:t>
      </w:r>
      <w:r w:rsidR="00143A86" w:rsidRPr="00143A86">
        <w:rPr>
          <w:rFonts w:ascii="Times New Roman" w:hAnsi="Times New Roman" w:cs="Times New Roman"/>
          <w:sz w:val="24"/>
          <w:szCs w:val="24"/>
        </w:rPr>
        <w:t xml:space="preserve">n </w:t>
      </w:r>
      <w:r w:rsidR="00143A86">
        <w:rPr>
          <w:rFonts w:ascii="Times New Roman" w:hAnsi="Times New Roman" w:cs="Times New Roman"/>
          <w:sz w:val="24"/>
          <w:szCs w:val="24"/>
        </w:rPr>
        <w:t xml:space="preserve">an </w:t>
      </w:r>
      <w:r>
        <w:rPr>
          <w:rFonts w:ascii="Times New Roman" w:hAnsi="Times New Roman" w:cs="Times New Roman"/>
          <w:sz w:val="24"/>
          <w:szCs w:val="24"/>
        </w:rPr>
        <w:t xml:space="preserve">unusually </w:t>
      </w:r>
      <w:r w:rsidR="00143A86" w:rsidRPr="00143A86">
        <w:rPr>
          <w:rFonts w:ascii="Times New Roman" w:hAnsi="Times New Roman" w:cs="Times New Roman"/>
          <w:sz w:val="24"/>
          <w:szCs w:val="24"/>
        </w:rPr>
        <w:t>uncertain</w:t>
      </w:r>
      <w:r w:rsidR="00143A86">
        <w:rPr>
          <w:rFonts w:ascii="Times New Roman" w:hAnsi="Times New Roman" w:cs="Times New Roman"/>
          <w:sz w:val="24"/>
          <w:szCs w:val="24"/>
        </w:rPr>
        <w:t xml:space="preserve"> economic environment </w:t>
      </w:r>
      <w:r w:rsidR="003A092E">
        <w:rPr>
          <w:rFonts w:ascii="Times New Roman" w:hAnsi="Times New Roman" w:cs="Times New Roman"/>
          <w:sz w:val="24"/>
          <w:szCs w:val="24"/>
        </w:rPr>
        <w:t xml:space="preserve">over the past few quarters </w:t>
      </w:r>
      <w:r w:rsidR="00143A86">
        <w:rPr>
          <w:rFonts w:ascii="Times New Roman" w:hAnsi="Times New Roman" w:cs="Times New Roman"/>
          <w:sz w:val="24"/>
          <w:szCs w:val="24"/>
        </w:rPr>
        <w:t>related to developments both in the external and domestic economies.</w:t>
      </w:r>
      <w:r w:rsidR="00143A86" w:rsidRPr="00143A86">
        <w:rPr>
          <w:rFonts w:ascii="Times New Roman" w:hAnsi="Times New Roman" w:cs="Times New Roman"/>
          <w:sz w:val="24"/>
          <w:szCs w:val="24"/>
        </w:rPr>
        <w:t xml:space="preserve"> </w:t>
      </w:r>
      <w:r w:rsidR="00143A86">
        <w:rPr>
          <w:rFonts w:ascii="Times New Roman" w:hAnsi="Times New Roman" w:cs="Times New Roman"/>
          <w:sz w:val="24"/>
          <w:szCs w:val="24"/>
        </w:rPr>
        <w:t xml:space="preserve"> </w:t>
      </w:r>
      <w:r>
        <w:rPr>
          <w:rFonts w:ascii="Times New Roman" w:hAnsi="Times New Roman" w:cs="Times New Roman"/>
          <w:sz w:val="24"/>
          <w:szCs w:val="24"/>
        </w:rPr>
        <w:t>Monetary policy has</w:t>
      </w:r>
      <w:r w:rsidR="007D00AD">
        <w:rPr>
          <w:rFonts w:ascii="Times New Roman" w:hAnsi="Times New Roman" w:cs="Times New Roman"/>
          <w:sz w:val="24"/>
          <w:szCs w:val="24"/>
        </w:rPr>
        <w:t xml:space="preserve"> had</w:t>
      </w:r>
      <w:r>
        <w:rPr>
          <w:rFonts w:ascii="Times New Roman" w:hAnsi="Times New Roman" w:cs="Times New Roman"/>
          <w:sz w:val="24"/>
          <w:szCs w:val="24"/>
        </w:rPr>
        <w:t xml:space="preserve"> to exert a steadying influence during this period.  Domestic </w:t>
      </w:r>
      <w:r w:rsidR="007D00AD">
        <w:rPr>
          <w:rFonts w:ascii="Times New Roman" w:hAnsi="Times New Roman" w:cs="Times New Roman"/>
          <w:sz w:val="24"/>
          <w:szCs w:val="24"/>
        </w:rPr>
        <w:t xml:space="preserve">policy </w:t>
      </w:r>
      <w:r>
        <w:rPr>
          <w:rFonts w:ascii="Times New Roman" w:hAnsi="Times New Roman" w:cs="Times New Roman"/>
          <w:sz w:val="24"/>
          <w:szCs w:val="24"/>
        </w:rPr>
        <w:t xml:space="preserve">uncertainties during the 12 months to June 2012 included the consequences of the IMF Stand-By Arrangement going awry, the change of prime minister under the previous party in power and general elections leading to a new administration in January this year.  Uncertainties included the questions whether fiscal sustainability would continue to be pursued and whether the programme of structural reforms would be tackled.  External uncertainties were numerous but centred on debt and fiscal sustainability challenges in the Euro area and in the United States.  </w:t>
      </w:r>
      <w:r w:rsidR="00AB10CD">
        <w:rPr>
          <w:rFonts w:ascii="Times New Roman" w:hAnsi="Times New Roman" w:cs="Times New Roman"/>
          <w:sz w:val="24"/>
          <w:szCs w:val="24"/>
        </w:rPr>
        <w:t xml:space="preserve">Against this background, the Bank maintained its signal rate at 6.25 per cent throughout the quarter. </w:t>
      </w:r>
    </w:p>
    <w:p w:rsidR="00AB10CD" w:rsidRDefault="00AB10CD" w:rsidP="00FB21B7">
      <w:pPr>
        <w:spacing w:after="0"/>
        <w:rPr>
          <w:rFonts w:ascii="Times New Roman" w:hAnsi="Times New Roman" w:cs="Times New Roman"/>
          <w:sz w:val="24"/>
          <w:szCs w:val="24"/>
        </w:rPr>
      </w:pPr>
    </w:p>
    <w:p w:rsidR="007D00AD" w:rsidRDefault="005C7D6F" w:rsidP="00FB21B7">
      <w:pPr>
        <w:spacing w:after="0"/>
        <w:rPr>
          <w:rFonts w:ascii="Times New Roman" w:hAnsi="Times New Roman" w:cs="Times New Roman"/>
          <w:sz w:val="24"/>
          <w:szCs w:val="24"/>
        </w:rPr>
      </w:pPr>
      <w:r>
        <w:rPr>
          <w:rFonts w:ascii="Times New Roman" w:hAnsi="Times New Roman" w:cs="Times New Roman"/>
          <w:sz w:val="24"/>
          <w:szCs w:val="24"/>
        </w:rPr>
        <w:t>While the external uncertainties remain as challenging as ever, the questions relating to the domestic policy environment were decisively answered in the affirmative in the fiscal budget for 2012/13 which was approved in June.</w:t>
      </w:r>
      <w:r w:rsidR="00AB10CD">
        <w:rPr>
          <w:rFonts w:ascii="Times New Roman" w:hAnsi="Times New Roman" w:cs="Times New Roman"/>
          <w:sz w:val="24"/>
          <w:szCs w:val="24"/>
        </w:rPr>
        <w:t xml:space="preserve">  </w:t>
      </w:r>
      <w:r w:rsidR="007D00AD">
        <w:rPr>
          <w:rFonts w:ascii="Times New Roman" w:hAnsi="Times New Roman" w:cs="Times New Roman"/>
          <w:sz w:val="24"/>
          <w:szCs w:val="24"/>
        </w:rPr>
        <w:t xml:space="preserve">On key elements of fiscal sustainability (in other words, debt reduction) we saw the medium-term outlook improved by concrete progress on fiscal adjustment that substantially makes up for ground lost during the previous 12 months.  With </w:t>
      </w:r>
      <w:r w:rsidR="00AB10CD">
        <w:rPr>
          <w:rFonts w:ascii="Times New Roman" w:hAnsi="Times New Roman" w:cs="Times New Roman"/>
          <w:sz w:val="24"/>
          <w:szCs w:val="24"/>
        </w:rPr>
        <w:t xml:space="preserve">agreements on </w:t>
      </w:r>
      <w:r w:rsidR="007D00AD">
        <w:rPr>
          <w:rFonts w:ascii="Times New Roman" w:hAnsi="Times New Roman" w:cs="Times New Roman"/>
          <w:sz w:val="24"/>
          <w:szCs w:val="24"/>
        </w:rPr>
        <w:t xml:space="preserve">wage restraint for the 2010-2012 </w:t>
      </w:r>
      <w:proofErr w:type="gramStart"/>
      <w:r w:rsidR="007D00AD">
        <w:rPr>
          <w:rFonts w:ascii="Times New Roman" w:hAnsi="Times New Roman" w:cs="Times New Roman"/>
          <w:sz w:val="24"/>
          <w:szCs w:val="24"/>
        </w:rPr>
        <w:t>period</w:t>
      </w:r>
      <w:proofErr w:type="gramEnd"/>
      <w:r w:rsidR="007D00AD">
        <w:rPr>
          <w:rFonts w:ascii="Times New Roman" w:hAnsi="Times New Roman" w:cs="Times New Roman"/>
          <w:sz w:val="24"/>
          <w:szCs w:val="24"/>
        </w:rPr>
        <w:t>, the fiscal risk represented by unconstrained public expenditure on wages was significantly eroded.  Significant work remains but is well in train and we are looking forward to policy decisions and agreements being settled on the remaining elements, in particular on public pensions</w:t>
      </w:r>
      <w:r w:rsidR="00AB10CD">
        <w:rPr>
          <w:rFonts w:ascii="Times New Roman" w:hAnsi="Times New Roman" w:cs="Times New Roman"/>
          <w:sz w:val="24"/>
          <w:szCs w:val="24"/>
        </w:rPr>
        <w:t xml:space="preserve"> and </w:t>
      </w:r>
      <w:r w:rsidR="007D00AD">
        <w:rPr>
          <w:rFonts w:ascii="Times New Roman" w:hAnsi="Times New Roman" w:cs="Times New Roman"/>
          <w:sz w:val="24"/>
          <w:szCs w:val="24"/>
        </w:rPr>
        <w:t>tax reform</w:t>
      </w:r>
      <w:r w:rsidR="00D46AD0">
        <w:rPr>
          <w:rFonts w:ascii="Times New Roman" w:hAnsi="Times New Roman" w:cs="Times New Roman"/>
          <w:sz w:val="24"/>
          <w:szCs w:val="24"/>
        </w:rPr>
        <w:t xml:space="preserve"> (including tax waivers and incentives)</w:t>
      </w:r>
      <w:r w:rsidR="007D00AD">
        <w:rPr>
          <w:rFonts w:ascii="Times New Roman" w:hAnsi="Times New Roman" w:cs="Times New Roman"/>
          <w:sz w:val="24"/>
          <w:szCs w:val="24"/>
        </w:rPr>
        <w:t>.</w:t>
      </w:r>
    </w:p>
    <w:p w:rsidR="00EC3DD1" w:rsidRDefault="00EC3DD1" w:rsidP="00FB21B7">
      <w:pPr>
        <w:spacing w:after="0"/>
        <w:rPr>
          <w:rFonts w:ascii="Times New Roman" w:hAnsi="Times New Roman" w:cs="Times New Roman"/>
          <w:b/>
          <w:sz w:val="24"/>
          <w:szCs w:val="24"/>
        </w:rPr>
      </w:pPr>
    </w:p>
    <w:p w:rsidR="009535C6" w:rsidRDefault="009535C6" w:rsidP="00FB21B7">
      <w:pPr>
        <w:spacing w:after="0"/>
        <w:rPr>
          <w:rFonts w:ascii="Times New Roman" w:hAnsi="Times New Roman" w:cs="Times New Roman"/>
          <w:b/>
          <w:sz w:val="24"/>
          <w:szCs w:val="24"/>
        </w:rPr>
      </w:pPr>
    </w:p>
    <w:p w:rsidR="00654B4F" w:rsidRDefault="00654B4F" w:rsidP="00FB21B7">
      <w:pPr>
        <w:spacing w:after="0"/>
        <w:rPr>
          <w:rFonts w:ascii="Times New Roman" w:hAnsi="Times New Roman" w:cs="Times New Roman"/>
          <w:b/>
          <w:sz w:val="24"/>
          <w:szCs w:val="24"/>
        </w:rPr>
      </w:pPr>
      <w:r>
        <w:rPr>
          <w:rFonts w:ascii="Times New Roman" w:hAnsi="Times New Roman" w:cs="Times New Roman"/>
          <w:b/>
          <w:sz w:val="24"/>
          <w:szCs w:val="24"/>
        </w:rPr>
        <w:t>Inflation</w:t>
      </w:r>
    </w:p>
    <w:p w:rsidR="00654B4F" w:rsidRDefault="00654B4F" w:rsidP="00FB21B7">
      <w:pPr>
        <w:spacing w:after="0" w:line="320" w:lineRule="exact"/>
        <w:rPr>
          <w:rFonts w:ascii="Times New Roman" w:hAnsi="Times New Roman" w:cs="Times New Roman"/>
          <w:sz w:val="24"/>
          <w:szCs w:val="24"/>
        </w:rPr>
      </w:pPr>
      <w:r>
        <w:rPr>
          <w:rFonts w:ascii="Times New Roman" w:hAnsi="Times New Roman" w:cs="Times New Roman"/>
          <w:sz w:val="24"/>
          <w:szCs w:val="24"/>
        </w:rPr>
        <w:t>H</w:t>
      </w:r>
      <w:r w:rsidRPr="00EB76DE">
        <w:rPr>
          <w:rFonts w:ascii="Times New Roman" w:hAnsi="Times New Roman" w:cs="Times New Roman"/>
          <w:sz w:val="24"/>
          <w:szCs w:val="24"/>
        </w:rPr>
        <w:t>eadline inflation was 1.5 per cent</w:t>
      </w:r>
      <w:r>
        <w:rPr>
          <w:rFonts w:ascii="Times New Roman" w:hAnsi="Times New Roman" w:cs="Times New Roman"/>
          <w:sz w:val="24"/>
          <w:szCs w:val="24"/>
        </w:rPr>
        <w:t xml:space="preserve"> for the June 2012 quarter</w:t>
      </w:r>
      <w:r w:rsidRPr="00EB76DE">
        <w:rPr>
          <w:rFonts w:ascii="Times New Roman" w:hAnsi="Times New Roman" w:cs="Times New Roman"/>
          <w:sz w:val="24"/>
          <w:szCs w:val="24"/>
        </w:rPr>
        <w:t xml:space="preserve">, at the lower end of the range the Bank </w:t>
      </w:r>
      <w:r>
        <w:rPr>
          <w:rFonts w:ascii="Times New Roman" w:hAnsi="Times New Roman" w:cs="Times New Roman"/>
          <w:sz w:val="24"/>
          <w:szCs w:val="24"/>
        </w:rPr>
        <w:t xml:space="preserve">announced in May 2012. </w:t>
      </w:r>
      <w:r w:rsidR="00EC3DD1">
        <w:rPr>
          <w:rFonts w:ascii="Times New Roman" w:hAnsi="Times New Roman" w:cs="Times New Roman"/>
          <w:sz w:val="24"/>
          <w:szCs w:val="24"/>
        </w:rPr>
        <w:t xml:space="preserve"> </w:t>
      </w:r>
      <w:r>
        <w:rPr>
          <w:rFonts w:ascii="Times New Roman" w:hAnsi="Times New Roman" w:cs="Times New Roman"/>
          <w:sz w:val="24"/>
          <w:szCs w:val="24"/>
        </w:rPr>
        <w:t xml:space="preserve">However, the outturn was </w:t>
      </w:r>
      <w:r w:rsidR="00D46AD0">
        <w:rPr>
          <w:rFonts w:ascii="Times New Roman" w:hAnsi="Times New Roman" w:cs="Times New Roman"/>
          <w:sz w:val="24"/>
          <w:szCs w:val="24"/>
        </w:rPr>
        <w:t xml:space="preserve">significantly </w:t>
      </w:r>
      <w:r>
        <w:rPr>
          <w:rFonts w:ascii="Times New Roman" w:hAnsi="Times New Roman" w:cs="Times New Roman"/>
          <w:sz w:val="24"/>
          <w:szCs w:val="24"/>
        </w:rPr>
        <w:t xml:space="preserve">lower than the revised forecast </w:t>
      </w:r>
      <w:r w:rsidR="00466FC4">
        <w:rPr>
          <w:rFonts w:ascii="Times New Roman" w:hAnsi="Times New Roman" w:cs="Times New Roman"/>
          <w:sz w:val="24"/>
          <w:szCs w:val="24"/>
        </w:rPr>
        <w:t xml:space="preserve">in the range of 3.0 per cent to 5.0 per cent </w:t>
      </w:r>
      <w:r>
        <w:rPr>
          <w:rFonts w:ascii="Times New Roman" w:hAnsi="Times New Roman" w:cs="Times New Roman"/>
          <w:sz w:val="24"/>
          <w:szCs w:val="24"/>
        </w:rPr>
        <w:t xml:space="preserve">which we announced on 14 June 2012 subsequent to the </w:t>
      </w:r>
      <w:r w:rsidR="00D46AD0">
        <w:rPr>
          <w:rFonts w:ascii="Times New Roman" w:hAnsi="Times New Roman" w:cs="Times New Roman"/>
          <w:sz w:val="24"/>
          <w:szCs w:val="24"/>
        </w:rPr>
        <w:t xml:space="preserve">imposition </w:t>
      </w:r>
      <w:r>
        <w:rPr>
          <w:rFonts w:ascii="Times New Roman" w:hAnsi="Times New Roman" w:cs="Times New Roman"/>
          <w:sz w:val="24"/>
          <w:szCs w:val="24"/>
        </w:rPr>
        <w:t xml:space="preserve">of the tax measures in the FY2012/13 budget. </w:t>
      </w:r>
      <w:r w:rsidR="00EC3DD1">
        <w:rPr>
          <w:rFonts w:ascii="Times New Roman" w:hAnsi="Times New Roman" w:cs="Times New Roman"/>
          <w:sz w:val="24"/>
          <w:szCs w:val="24"/>
        </w:rPr>
        <w:t xml:space="preserve"> </w:t>
      </w:r>
      <w:r w:rsidR="00466FC4">
        <w:rPr>
          <w:rFonts w:ascii="Times New Roman" w:hAnsi="Times New Roman" w:cs="Times New Roman"/>
          <w:sz w:val="24"/>
          <w:szCs w:val="24"/>
        </w:rPr>
        <w:t xml:space="preserve">The </w:t>
      </w:r>
      <w:r w:rsidR="00EC3DD1">
        <w:rPr>
          <w:rFonts w:ascii="Times New Roman" w:hAnsi="Times New Roman" w:cs="Times New Roman"/>
          <w:sz w:val="24"/>
          <w:szCs w:val="24"/>
        </w:rPr>
        <w:t xml:space="preserve">more favourable outturn relative to </w:t>
      </w:r>
      <w:r w:rsidR="00466FC4">
        <w:rPr>
          <w:rFonts w:ascii="Times New Roman" w:hAnsi="Times New Roman" w:cs="Times New Roman"/>
          <w:sz w:val="24"/>
          <w:szCs w:val="24"/>
        </w:rPr>
        <w:t xml:space="preserve">the </w:t>
      </w:r>
      <w:r w:rsidR="00EC3DD1">
        <w:rPr>
          <w:rFonts w:ascii="Times New Roman" w:hAnsi="Times New Roman" w:cs="Times New Roman"/>
          <w:sz w:val="24"/>
          <w:szCs w:val="24"/>
        </w:rPr>
        <w:t xml:space="preserve">revised </w:t>
      </w:r>
      <w:r w:rsidR="00466FC4">
        <w:rPr>
          <w:rFonts w:ascii="Times New Roman" w:hAnsi="Times New Roman" w:cs="Times New Roman"/>
          <w:sz w:val="24"/>
          <w:szCs w:val="24"/>
        </w:rPr>
        <w:t xml:space="preserve">forecast was largely due to </w:t>
      </w:r>
      <w:r w:rsidR="00B0681F">
        <w:rPr>
          <w:rFonts w:ascii="Times New Roman" w:hAnsi="Times New Roman" w:cs="Times New Roman"/>
          <w:sz w:val="24"/>
          <w:szCs w:val="24"/>
        </w:rPr>
        <w:t>the</w:t>
      </w:r>
      <w:r w:rsidR="00254742">
        <w:rPr>
          <w:rFonts w:ascii="Times New Roman" w:hAnsi="Times New Roman" w:cs="Times New Roman"/>
          <w:sz w:val="24"/>
          <w:szCs w:val="24"/>
        </w:rPr>
        <w:t xml:space="preserve"> lower than anticipated</w:t>
      </w:r>
      <w:r w:rsidR="00B0681F">
        <w:rPr>
          <w:rFonts w:ascii="Times New Roman" w:hAnsi="Times New Roman" w:cs="Times New Roman"/>
          <w:sz w:val="24"/>
          <w:szCs w:val="24"/>
        </w:rPr>
        <w:t xml:space="preserve"> </w:t>
      </w:r>
      <w:r w:rsidR="00EC3DD1">
        <w:rPr>
          <w:rFonts w:ascii="Times New Roman" w:hAnsi="Times New Roman" w:cs="Times New Roman"/>
          <w:sz w:val="24"/>
          <w:szCs w:val="24"/>
        </w:rPr>
        <w:t xml:space="preserve">impact of the </w:t>
      </w:r>
      <w:r w:rsidR="00B0681F">
        <w:rPr>
          <w:rFonts w:ascii="Times New Roman" w:hAnsi="Times New Roman" w:cs="Times New Roman"/>
          <w:sz w:val="24"/>
          <w:szCs w:val="24"/>
        </w:rPr>
        <w:t xml:space="preserve">tax measures </w:t>
      </w:r>
      <w:r w:rsidR="009535C6">
        <w:rPr>
          <w:rFonts w:ascii="Times New Roman" w:hAnsi="Times New Roman" w:cs="Times New Roman"/>
          <w:sz w:val="24"/>
          <w:szCs w:val="24"/>
        </w:rPr>
        <w:lastRenderedPageBreak/>
        <w:t>implemented in June</w:t>
      </w:r>
      <w:r w:rsidR="00254742">
        <w:rPr>
          <w:rFonts w:ascii="Times New Roman" w:hAnsi="Times New Roman" w:cs="Times New Roman"/>
          <w:sz w:val="24"/>
          <w:szCs w:val="24"/>
        </w:rPr>
        <w:t xml:space="preserve">. </w:t>
      </w:r>
      <w:r w:rsidR="009535C6">
        <w:rPr>
          <w:rFonts w:ascii="Times New Roman" w:hAnsi="Times New Roman" w:cs="Times New Roman"/>
          <w:sz w:val="24"/>
          <w:szCs w:val="24"/>
        </w:rPr>
        <w:t xml:space="preserve"> </w:t>
      </w:r>
      <w:r w:rsidR="00212261">
        <w:rPr>
          <w:rFonts w:ascii="Times New Roman" w:hAnsi="Times New Roman" w:cs="Times New Roman"/>
          <w:sz w:val="24"/>
          <w:szCs w:val="24"/>
        </w:rPr>
        <w:t>This was</w:t>
      </w:r>
      <w:r w:rsidR="00254742">
        <w:rPr>
          <w:rFonts w:ascii="Times New Roman" w:hAnsi="Times New Roman" w:cs="Times New Roman"/>
          <w:sz w:val="24"/>
          <w:szCs w:val="24"/>
        </w:rPr>
        <w:t xml:space="preserve"> </w:t>
      </w:r>
      <w:r w:rsidR="00254742" w:rsidRPr="009C0C26">
        <w:rPr>
          <w:rFonts w:ascii="Times New Roman" w:hAnsi="Times New Roman" w:cs="Times New Roman"/>
          <w:sz w:val="24"/>
          <w:szCs w:val="24"/>
        </w:rPr>
        <w:t>complemented</w:t>
      </w:r>
      <w:r w:rsidR="00254742">
        <w:rPr>
          <w:rFonts w:ascii="Times New Roman" w:hAnsi="Times New Roman" w:cs="Times New Roman"/>
          <w:sz w:val="24"/>
          <w:szCs w:val="24"/>
        </w:rPr>
        <w:t xml:space="preserve"> </w:t>
      </w:r>
      <w:r w:rsidR="009535C6">
        <w:rPr>
          <w:rFonts w:ascii="Times New Roman" w:hAnsi="Times New Roman" w:cs="Times New Roman"/>
          <w:sz w:val="24"/>
          <w:szCs w:val="24"/>
        </w:rPr>
        <w:t xml:space="preserve">by </w:t>
      </w:r>
      <w:r w:rsidR="00254742">
        <w:rPr>
          <w:rFonts w:ascii="Times New Roman" w:hAnsi="Times New Roman" w:cs="Times New Roman"/>
          <w:sz w:val="24"/>
          <w:szCs w:val="24"/>
        </w:rPr>
        <w:t xml:space="preserve">the </w:t>
      </w:r>
      <w:r w:rsidR="009535C6">
        <w:rPr>
          <w:rFonts w:ascii="Times New Roman" w:hAnsi="Times New Roman" w:cs="Times New Roman"/>
          <w:sz w:val="24"/>
          <w:szCs w:val="24"/>
        </w:rPr>
        <w:t xml:space="preserve">effect of lower crude oil prices which led to reduced </w:t>
      </w:r>
      <w:r w:rsidR="00B0681F">
        <w:rPr>
          <w:rFonts w:ascii="Times New Roman" w:hAnsi="Times New Roman" w:cs="Times New Roman"/>
          <w:sz w:val="24"/>
          <w:szCs w:val="24"/>
        </w:rPr>
        <w:t xml:space="preserve">cost </w:t>
      </w:r>
      <w:r w:rsidR="009535C6">
        <w:rPr>
          <w:rFonts w:ascii="Times New Roman" w:hAnsi="Times New Roman" w:cs="Times New Roman"/>
          <w:sz w:val="24"/>
          <w:szCs w:val="24"/>
        </w:rPr>
        <w:t>for</w:t>
      </w:r>
      <w:r w:rsidR="00B0681F">
        <w:rPr>
          <w:rFonts w:ascii="Times New Roman" w:hAnsi="Times New Roman" w:cs="Times New Roman"/>
          <w:sz w:val="24"/>
          <w:szCs w:val="24"/>
        </w:rPr>
        <w:t xml:space="preserve"> electricity and automotive fuel.  Of note, there was</w:t>
      </w:r>
      <w:r w:rsidR="00B0681F" w:rsidRPr="00B0681F">
        <w:rPr>
          <w:rFonts w:ascii="Times New Roman" w:hAnsi="Times New Roman" w:cs="Times New Roman"/>
          <w:sz w:val="24"/>
          <w:szCs w:val="24"/>
        </w:rPr>
        <w:t xml:space="preserve"> </w:t>
      </w:r>
      <w:r w:rsidR="00B0681F" w:rsidRPr="00EB76DE">
        <w:rPr>
          <w:rFonts w:ascii="Times New Roman" w:hAnsi="Times New Roman" w:cs="Times New Roman"/>
          <w:sz w:val="24"/>
          <w:szCs w:val="24"/>
        </w:rPr>
        <w:t>no noticeable pass-through to prices</w:t>
      </w:r>
      <w:r w:rsidR="00B0681F">
        <w:rPr>
          <w:rFonts w:ascii="Times New Roman" w:hAnsi="Times New Roman" w:cs="Times New Roman"/>
          <w:sz w:val="24"/>
          <w:szCs w:val="24"/>
        </w:rPr>
        <w:t xml:space="preserve"> of the</w:t>
      </w:r>
      <w:r w:rsidRPr="00EB76DE">
        <w:rPr>
          <w:rFonts w:ascii="Times New Roman" w:hAnsi="Times New Roman" w:cs="Times New Roman"/>
          <w:sz w:val="24"/>
          <w:szCs w:val="24"/>
        </w:rPr>
        <w:t xml:space="preserve"> increased pace of depreciation in the exchange rate in the June quarter because of lower international commodity prices and </w:t>
      </w:r>
      <w:r w:rsidR="00D46AD0">
        <w:rPr>
          <w:rFonts w:ascii="Times New Roman" w:hAnsi="Times New Roman" w:cs="Times New Roman"/>
          <w:sz w:val="24"/>
          <w:szCs w:val="24"/>
        </w:rPr>
        <w:t xml:space="preserve">competitive pressures in an environment of </w:t>
      </w:r>
      <w:r w:rsidRPr="00EB76DE">
        <w:rPr>
          <w:rFonts w:ascii="Times New Roman" w:hAnsi="Times New Roman" w:cs="Times New Roman"/>
          <w:sz w:val="24"/>
          <w:szCs w:val="24"/>
        </w:rPr>
        <w:t xml:space="preserve">weak domestic demand.  </w:t>
      </w:r>
    </w:p>
    <w:p w:rsidR="006C725C" w:rsidRDefault="006C725C" w:rsidP="00FB21B7">
      <w:pPr>
        <w:spacing w:after="0" w:line="320" w:lineRule="exact"/>
        <w:rPr>
          <w:rFonts w:ascii="Times New Roman" w:hAnsi="Times New Roman" w:cs="Times New Roman"/>
          <w:sz w:val="24"/>
          <w:szCs w:val="24"/>
        </w:rPr>
      </w:pPr>
    </w:p>
    <w:p w:rsidR="00FB1222" w:rsidRDefault="006C725C" w:rsidP="00FB21B7">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The Bank is expecting that </w:t>
      </w:r>
      <w:r w:rsidRPr="00254742">
        <w:rPr>
          <w:rFonts w:ascii="Times New Roman" w:hAnsi="Times New Roman" w:cs="Times New Roman"/>
          <w:sz w:val="24"/>
          <w:szCs w:val="24"/>
        </w:rPr>
        <w:t xml:space="preserve">inflation </w:t>
      </w:r>
      <w:r w:rsidR="005753AD" w:rsidRPr="00254742">
        <w:rPr>
          <w:rFonts w:ascii="Times New Roman" w:hAnsi="Times New Roman" w:cs="Times New Roman"/>
          <w:sz w:val="24"/>
          <w:szCs w:val="24"/>
        </w:rPr>
        <w:t>for</w:t>
      </w:r>
      <w:r w:rsidRPr="00254742">
        <w:rPr>
          <w:rFonts w:ascii="Times New Roman" w:hAnsi="Times New Roman" w:cs="Times New Roman"/>
          <w:sz w:val="24"/>
          <w:szCs w:val="24"/>
        </w:rPr>
        <w:t xml:space="preserve"> the September quarter</w:t>
      </w:r>
      <w:r w:rsidR="00B334DC" w:rsidRPr="00254742">
        <w:rPr>
          <w:rFonts w:ascii="Times New Roman" w:hAnsi="Times New Roman" w:cs="Times New Roman"/>
          <w:sz w:val="24"/>
          <w:szCs w:val="24"/>
        </w:rPr>
        <w:t xml:space="preserve"> will be largely similar to</w:t>
      </w:r>
      <w:r w:rsidR="005753AD" w:rsidRPr="00254742">
        <w:rPr>
          <w:rFonts w:ascii="Times New Roman" w:hAnsi="Times New Roman" w:cs="Times New Roman"/>
          <w:sz w:val="24"/>
          <w:szCs w:val="24"/>
        </w:rPr>
        <w:t xml:space="preserve"> the </w:t>
      </w:r>
      <w:r w:rsidR="00B334DC" w:rsidRPr="00254742">
        <w:rPr>
          <w:rFonts w:ascii="Times New Roman" w:hAnsi="Times New Roman" w:cs="Times New Roman"/>
          <w:sz w:val="24"/>
          <w:szCs w:val="24"/>
        </w:rPr>
        <w:t>outturn in the June quarter in the range</w:t>
      </w:r>
      <w:r w:rsidR="005753AD" w:rsidRPr="00254742">
        <w:rPr>
          <w:rFonts w:ascii="Times New Roman" w:hAnsi="Times New Roman" w:cs="Times New Roman"/>
          <w:sz w:val="24"/>
          <w:szCs w:val="24"/>
        </w:rPr>
        <w:t xml:space="preserve"> of </w:t>
      </w:r>
      <w:r w:rsidR="00B334DC" w:rsidRPr="00254742">
        <w:rPr>
          <w:rFonts w:ascii="Times New Roman" w:hAnsi="Times New Roman" w:cs="Times New Roman"/>
          <w:sz w:val="24"/>
          <w:szCs w:val="24"/>
        </w:rPr>
        <w:t>1.0</w:t>
      </w:r>
      <w:r w:rsidR="005753AD" w:rsidRPr="00254742">
        <w:rPr>
          <w:rFonts w:ascii="Times New Roman" w:hAnsi="Times New Roman" w:cs="Times New Roman"/>
          <w:sz w:val="24"/>
          <w:szCs w:val="24"/>
        </w:rPr>
        <w:t xml:space="preserve"> per cent to </w:t>
      </w:r>
      <w:r w:rsidR="00B334DC" w:rsidRPr="00254742">
        <w:rPr>
          <w:rFonts w:ascii="Times New Roman" w:hAnsi="Times New Roman" w:cs="Times New Roman"/>
          <w:sz w:val="24"/>
          <w:szCs w:val="24"/>
        </w:rPr>
        <w:t>2.0</w:t>
      </w:r>
      <w:r w:rsidR="005753AD" w:rsidRPr="00254742">
        <w:rPr>
          <w:rFonts w:ascii="Times New Roman" w:hAnsi="Times New Roman" w:cs="Times New Roman"/>
          <w:sz w:val="24"/>
          <w:szCs w:val="24"/>
        </w:rPr>
        <w:t xml:space="preserve"> per cent.  </w:t>
      </w:r>
      <w:r w:rsidR="005753AD" w:rsidRPr="005753AD">
        <w:rPr>
          <w:rFonts w:ascii="Times New Roman" w:hAnsi="Times New Roman" w:cs="Times New Roman"/>
          <w:sz w:val="24"/>
          <w:szCs w:val="24"/>
        </w:rPr>
        <w:t xml:space="preserve">This </w:t>
      </w:r>
      <w:r w:rsidR="00B334DC">
        <w:rPr>
          <w:rFonts w:ascii="Times New Roman" w:hAnsi="Times New Roman" w:cs="Times New Roman"/>
          <w:sz w:val="24"/>
          <w:szCs w:val="24"/>
        </w:rPr>
        <w:t xml:space="preserve">forecast </w:t>
      </w:r>
      <w:r w:rsidR="005753AD" w:rsidRPr="005753AD">
        <w:rPr>
          <w:rFonts w:ascii="Times New Roman" w:hAnsi="Times New Roman" w:cs="Times New Roman"/>
          <w:sz w:val="24"/>
          <w:szCs w:val="24"/>
        </w:rPr>
        <w:t xml:space="preserve">is </w:t>
      </w:r>
      <w:r w:rsidR="00942A0C">
        <w:rPr>
          <w:rFonts w:ascii="Times New Roman" w:hAnsi="Times New Roman" w:cs="Times New Roman"/>
          <w:sz w:val="24"/>
          <w:szCs w:val="24"/>
        </w:rPr>
        <w:t xml:space="preserve">reinforced by the reported </w:t>
      </w:r>
      <w:r w:rsidR="005753AD" w:rsidRPr="005753AD">
        <w:rPr>
          <w:rFonts w:ascii="Times New Roman" w:hAnsi="Times New Roman" w:cs="Times New Roman"/>
          <w:sz w:val="24"/>
          <w:szCs w:val="24"/>
        </w:rPr>
        <w:t>deflation of 0.3 per cent in July</w:t>
      </w:r>
      <w:r w:rsidR="00B334DC">
        <w:rPr>
          <w:rFonts w:ascii="Times New Roman" w:hAnsi="Times New Roman" w:cs="Times New Roman"/>
          <w:sz w:val="24"/>
          <w:szCs w:val="24"/>
        </w:rPr>
        <w:t xml:space="preserve">. </w:t>
      </w:r>
      <w:r w:rsidR="00FB1222">
        <w:rPr>
          <w:rFonts w:ascii="Times New Roman" w:hAnsi="Times New Roman" w:cs="Times New Roman"/>
          <w:sz w:val="24"/>
          <w:szCs w:val="24"/>
        </w:rPr>
        <w:t xml:space="preserve"> </w:t>
      </w:r>
      <w:r w:rsidR="00B334DC">
        <w:rPr>
          <w:rFonts w:ascii="Times New Roman" w:hAnsi="Times New Roman" w:cs="Times New Roman"/>
          <w:sz w:val="24"/>
          <w:szCs w:val="24"/>
        </w:rPr>
        <w:t xml:space="preserve">The </w:t>
      </w:r>
      <w:r w:rsidR="00942A0C">
        <w:rPr>
          <w:rFonts w:ascii="Times New Roman" w:hAnsi="Times New Roman" w:cs="Times New Roman"/>
          <w:sz w:val="24"/>
          <w:szCs w:val="24"/>
        </w:rPr>
        <w:t xml:space="preserve">July </w:t>
      </w:r>
      <w:r w:rsidR="00B334DC">
        <w:rPr>
          <w:rFonts w:ascii="Times New Roman" w:hAnsi="Times New Roman" w:cs="Times New Roman"/>
          <w:sz w:val="24"/>
          <w:szCs w:val="24"/>
        </w:rPr>
        <w:t xml:space="preserve">outturn </w:t>
      </w:r>
      <w:r w:rsidR="005753AD" w:rsidRPr="005753AD">
        <w:rPr>
          <w:rFonts w:ascii="Times New Roman" w:hAnsi="Times New Roman" w:cs="Times New Roman"/>
          <w:sz w:val="24"/>
          <w:szCs w:val="24"/>
        </w:rPr>
        <w:t xml:space="preserve">reflected the impact of the sharp reduction in </w:t>
      </w:r>
      <w:r w:rsidR="00D46AD0">
        <w:rPr>
          <w:rFonts w:ascii="Times New Roman" w:hAnsi="Times New Roman" w:cs="Times New Roman"/>
          <w:sz w:val="24"/>
          <w:szCs w:val="24"/>
        </w:rPr>
        <w:t>the cost of cell phone calls</w:t>
      </w:r>
      <w:r w:rsidR="00B334DC" w:rsidRPr="00B334DC">
        <w:rPr>
          <w:rFonts w:ascii="Times New Roman" w:hAnsi="Times New Roman" w:cs="Times New Roman"/>
          <w:sz w:val="24"/>
          <w:szCs w:val="24"/>
        </w:rPr>
        <w:t xml:space="preserve"> </w:t>
      </w:r>
      <w:r w:rsidR="00B334DC" w:rsidRPr="005753AD">
        <w:rPr>
          <w:rFonts w:ascii="Times New Roman" w:hAnsi="Times New Roman" w:cs="Times New Roman"/>
          <w:sz w:val="24"/>
          <w:szCs w:val="24"/>
        </w:rPr>
        <w:t>on the overall price level</w:t>
      </w:r>
      <w:r w:rsidR="005753AD">
        <w:rPr>
          <w:rFonts w:ascii="Times New Roman" w:hAnsi="Times New Roman" w:cs="Times New Roman"/>
          <w:sz w:val="24"/>
          <w:szCs w:val="24"/>
        </w:rPr>
        <w:t xml:space="preserve">, lower </w:t>
      </w:r>
      <w:r w:rsidR="007F3CEB">
        <w:rPr>
          <w:rFonts w:ascii="Times New Roman" w:hAnsi="Times New Roman" w:cs="Times New Roman"/>
          <w:sz w:val="24"/>
          <w:szCs w:val="24"/>
        </w:rPr>
        <w:t xml:space="preserve">water and </w:t>
      </w:r>
      <w:r w:rsidR="005753AD">
        <w:rPr>
          <w:rFonts w:ascii="Times New Roman" w:hAnsi="Times New Roman" w:cs="Times New Roman"/>
          <w:sz w:val="24"/>
          <w:szCs w:val="24"/>
        </w:rPr>
        <w:t xml:space="preserve">electricity rates </w:t>
      </w:r>
      <w:r w:rsidR="00D46AD0">
        <w:rPr>
          <w:rFonts w:ascii="Times New Roman" w:hAnsi="Times New Roman" w:cs="Times New Roman"/>
          <w:sz w:val="24"/>
          <w:szCs w:val="24"/>
        </w:rPr>
        <w:t xml:space="preserve">and the persistent influence of competitive pressures in the face of </w:t>
      </w:r>
      <w:r w:rsidR="005753AD" w:rsidRPr="005753AD">
        <w:rPr>
          <w:rFonts w:ascii="Times New Roman" w:hAnsi="Times New Roman" w:cs="Times New Roman"/>
          <w:sz w:val="24"/>
          <w:szCs w:val="24"/>
        </w:rPr>
        <w:t xml:space="preserve">weak domestic demand. </w:t>
      </w:r>
      <w:r w:rsidRPr="005753AD">
        <w:rPr>
          <w:rFonts w:ascii="Times New Roman" w:hAnsi="Times New Roman" w:cs="Times New Roman"/>
          <w:sz w:val="24"/>
          <w:szCs w:val="24"/>
        </w:rPr>
        <w:t xml:space="preserve"> </w:t>
      </w:r>
      <w:r w:rsidR="005753AD">
        <w:rPr>
          <w:rFonts w:ascii="Times New Roman" w:hAnsi="Times New Roman" w:cs="Times New Roman"/>
          <w:sz w:val="24"/>
          <w:szCs w:val="24"/>
        </w:rPr>
        <w:t xml:space="preserve">These factors offset </w:t>
      </w:r>
      <w:r w:rsidRPr="005753AD">
        <w:rPr>
          <w:rFonts w:ascii="Times New Roman" w:hAnsi="Times New Roman" w:cs="Times New Roman"/>
          <w:sz w:val="24"/>
          <w:szCs w:val="24"/>
        </w:rPr>
        <w:t xml:space="preserve">the </w:t>
      </w:r>
      <w:r w:rsidR="005753AD">
        <w:rPr>
          <w:rFonts w:ascii="Times New Roman" w:hAnsi="Times New Roman" w:cs="Times New Roman"/>
          <w:sz w:val="24"/>
          <w:szCs w:val="24"/>
        </w:rPr>
        <w:t xml:space="preserve">inflationary impulses from the </w:t>
      </w:r>
      <w:r w:rsidRPr="005753AD">
        <w:rPr>
          <w:rFonts w:ascii="Times New Roman" w:hAnsi="Times New Roman" w:cs="Times New Roman"/>
          <w:sz w:val="24"/>
          <w:szCs w:val="24"/>
        </w:rPr>
        <w:t>tax measures.</w:t>
      </w:r>
      <w:r>
        <w:rPr>
          <w:rFonts w:ascii="Times New Roman" w:hAnsi="Times New Roman" w:cs="Times New Roman"/>
          <w:sz w:val="24"/>
          <w:szCs w:val="24"/>
        </w:rPr>
        <w:t xml:space="preserve"> </w:t>
      </w:r>
    </w:p>
    <w:p w:rsidR="00FB1222" w:rsidRDefault="00FB1222" w:rsidP="00FB21B7">
      <w:pPr>
        <w:spacing w:after="0" w:line="320" w:lineRule="exact"/>
        <w:rPr>
          <w:rFonts w:ascii="Times New Roman" w:hAnsi="Times New Roman" w:cs="Times New Roman"/>
          <w:sz w:val="24"/>
          <w:szCs w:val="24"/>
        </w:rPr>
      </w:pPr>
    </w:p>
    <w:p w:rsidR="007F3CEB" w:rsidRPr="00212261" w:rsidRDefault="00B334DC" w:rsidP="00FB21B7">
      <w:pPr>
        <w:spacing w:after="0" w:line="320" w:lineRule="exact"/>
        <w:rPr>
          <w:rFonts w:ascii="Times New Roman" w:hAnsi="Times New Roman" w:cs="Times New Roman"/>
          <w:sz w:val="24"/>
          <w:szCs w:val="24"/>
        </w:rPr>
      </w:pPr>
      <w:r w:rsidRPr="00212261">
        <w:rPr>
          <w:rFonts w:ascii="Times New Roman" w:hAnsi="Times New Roman" w:cs="Times New Roman"/>
          <w:sz w:val="24"/>
          <w:szCs w:val="24"/>
        </w:rPr>
        <w:t xml:space="preserve">For </w:t>
      </w:r>
      <w:r w:rsidR="00254742" w:rsidRPr="00212261">
        <w:rPr>
          <w:rFonts w:ascii="Times New Roman" w:hAnsi="Times New Roman" w:cs="Times New Roman"/>
          <w:sz w:val="24"/>
          <w:szCs w:val="24"/>
        </w:rPr>
        <w:t>the rest of the quarter</w:t>
      </w:r>
      <w:r w:rsidRPr="00212261">
        <w:rPr>
          <w:rFonts w:ascii="Times New Roman" w:hAnsi="Times New Roman" w:cs="Times New Roman"/>
          <w:sz w:val="24"/>
          <w:szCs w:val="24"/>
        </w:rPr>
        <w:t xml:space="preserve">, </w:t>
      </w:r>
      <w:r w:rsidR="005753AD" w:rsidRPr="00212261">
        <w:rPr>
          <w:rFonts w:ascii="Times New Roman" w:hAnsi="Times New Roman" w:cs="Times New Roman"/>
          <w:sz w:val="24"/>
          <w:szCs w:val="24"/>
        </w:rPr>
        <w:t xml:space="preserve">the Bank is expecting </w:t>
      </w:r>
      <w:r w:rsidRPr="00212261">
        <w:rPr>
          <w:rFonts w:ascii="Times New Roman" w:hAnsi="Times New Roman" w:cs="Times New Roman"/>
          <w:sz w:val="24"/>
          <w:szCs w:val="24"/>
        </w:rPr>
        <w:t xml:space="preserve">further reductions in communication and electricity costs.  However, the impact of these factors is expected to be offset by </w:t>
      </w:r>
      <w:r w:rsidR="00A632E5" w:rsidRPr="00212261">
        <w:rPr>
          <w:rFonts w:ascii="Times New Roman" w:hAnsi="Times New Roman" w:cs="Times New Roman"/>
          <w:sz w:val="24"/>
          <w:szCs w:val="24"/>
        </w:rPr>
        <w:t xml:space="preserve">some upward pressure on food prices from </w:t>
      </w:r>
      <w:r w:rsidR="005753AD" w:rsidRPr="00212261">
        <w:rPr>
          <w:rFonts w:ascii="Times New Roman" w:hAnsi="Times New Roman" w:cs="Times New Roman"/>
          <w:sz w:val="24"/>
          <w:szCs w:val="24"/>
        </w:rPr>
        <w:t>the tax</w:t>
      </w:r>
      <w:r w:rsidR="007A3D1E" w:rsidRPr="00212261">
        <w:rPr>
          <w:rFonts w:ascii="Times New Roman" w:hAnsi="Times New Roman" w:cs="Times New Roman"/>
          <w:sz w:val="24"/>
          <w:szCs w:val="24"/>
        </w:rPr>
        <w:t xml:space="preserve"> measures </w:t>
      </w:r>
      <w:r w:rsidR="00D46AD0">
        <w:rPr>
          <w:rFonts w:ascii="Times New Roman" w:hAnsi="Times New Roman" w:cs="Times New Roman"/>
          <w:sz w:val="24"/>
          <w:szCs w:val="24"/>
        </w:rPr>
        <w:t>and from</w:t>
      </w:r>
      <w:r w:rsidR="007A3D1E" w:rsidRPr="00212261">
        <w:rPr>
          <w:rFonts w:ascii="Times New Roman" w:hAnsi="Times New Roman" w:cs="Times New Roman"/>
          <w:sz w:val="24"/>
          <w:szCs w:val="24"/>
        </w:rPr>
        <w:t xml:space="preserve"> </w:t>
      </w:r>
      <w:r w:rsidR="00A632E5" w:rsidRPr="00212261">
        <w:rPr>
          <w:rFonts w:ascii="Times New Roman" w:hAnsi="Times New Roman" w:cs="Times New Roman"/>
          <w:sz w:val="24"/>
          <w:szCs w:val="24"/>
        </w:rPr>
        <w:t>increases in the prices of international grains</w:t>
      </w:r>
      <w:r w:rsidR="007A3D1E" w:rsidRPr="00212261">
        <w:rPr>
          <w:rFonts w:ascii="Times New Roman" w:hAnsi="Times New Roman" w:cs="Times New Roman"/>
          <w:sz w:val="24"/>
          <w:szCs w:val="24"/>
        </w:rPr>
        <w:t xml:space="preserve">. </w:t>
      </w:r>
      <w:r w:rsidR="00A632E5" w:rsidRPr="00212261">
        <w:rPr>
          <w:rFonts w:ascii="Times New Roman" w:hAnsi="Times New Roman" w:cs="Times New Roman"/>
          <w:sz w:val="24"/>
          <w:szCs w:val="24"/>
        </w:rPr>
        <w:t xml:space="preserve"> </w:t>
      </w:r>
      <w:r w:rsidR="007A3D1E" w:rsidRPr="00212261">
        <w:rPr>
          <w:rFonts w:ascii="Times New Roman" w:hAnsi="Times New Roman" w:cs="Times New Roman"/>
          <w:sz w:val="24"/>
          <w:szCs w:val="24"/>
        </w:rPr>
        <w:t>A</w:t>
      </w:r>
      <w:r w:rsidR="00A632E5" w:rsidRPr="00212261">
        <w:rPr>
          <w:rFonts w:ascii="Times New Roman" w:hAnsi="Times New Roman" w:cs="Times New Roman"/>
          <w:sz w:val="24"/>
          <w:szCs w:val="24"/>
        </w:rPr>
        <w:t>dverse weather conditions in major producing countries, particularly the USA</w:t>
      </w:r>
      <w:r w:rsidR="007A3D1E" w:rsidRPr="00212261">
        <w:rPr>
          <w:rFonts w:ascii="Times New Roman" w:hAnsi="Times New Roman" w:cs="Times New Roman"/>
          <w:sz w:val="24"/>
          <w:szCs w:val="24"/>
        </w:rPr>
        <w:t>, h</w:t>
      </w:r>
      <w:r w:rsidR="00942A0C" w:rsidRPr="00212261">
        <w:rPr>
          <w:rFonts w:ascii="Times New Roman" w:hAnsi="Times New Roman" w:cs="Times New Roman"/>
          <w:sz w:val="24"/>
          <w:szCs w:val="24"/>
        </w:rPr>
        <w:t>ave</w:t>
      </w:r>
      <w:r w:rsidR="007A3D1E" w:rsidRPr="00212261">
        <w:rPr>
          <w:rFonts w:ascii="Times New Roman" w:hAnsi="Times New Roman" w:cs="Times New Roman"/>
          <w:sz w:val="24"/>
          <w:szCs w:val="24"/>
        </w:rPr>
        <w:t xml:space="preserve"> led to growing concerns about the supply of grains and consequently </w:t>
      </w:r>
      <w:r w:rsidR="00B41F1E" w:rsidRPr="00212261">
        <w:rPr>
          <w:rFonts w:ascii="Times New Roman" w:hAnsi="Times New Roman" w:cs="Times New Roman"/>
          <w:sz w:val="24"/>
          <w:szCs w:val="24"/>
        </w:rPr>
        <w:t xml:space="preserve">higher </w:t>
      </w:r>
      <w:r w:rsidR="007A3D1E" w:rsidRPr="00212261">
        <w:rPr>
          <w:rFonts w:ascii="Times New Roman" w:hAnsi="Times New Roman" w:cs="Times New Roman"/>
          <w:sz w:val="24"/>
          <w:szCs w:val="24"/>
        </w:rPr>
        <w:t>prices over the next few quarters</w:t>
      </w:r>
      <w:r w:rsidR="00A632E5" w:rsidRPr="00212261">
        <w:rPr>
          <w:rFonts w:ascii="Times New Roman" w:hAnsi="Times New Roman" w:cs="Times New Roman"/>
          <w:sz w:val="24"/>
          <w:szCs w:val="24"/>
        </w:rPr>
        <w:t>.</w:t>
      </w:r>
      <w:r w:rsidRPr="00212261">
        <w:rPr>
          <w:rFonts w:ascii="Times New Roman" w:hAnsi="Times New Roman" w:cs="Times New Roman"/>
          <w:sz w:val="24"/>
          <w:szCs w:val="24"/>
        </w:rPr>
        <w:t xml:space="preserve">  </w:t>
      </w:r>
      <w:r w:rsidR="00B41F1E" w:rsidRPr="00212261">
        <w:rPr>
          <w:rFonts w:ascii="Times New Roman" w:hAnsi="Times New Roman" w:cs="Times New Roman"/>
          <w:sz w:val="24"/>
          <w:szCs w:val="24"/>
        </w:rPr>
        <w:t>T</w:t>
      </w:r>
      <w:r w:rsidR="007F3CEB" w:rsidRPr="00212261">
        <w:rPr>
          <w:rFonts w:ascii="Times New Roman" w:hAnsi="Times New Roman" w:cs="Times New Roman"/>
          <w:sz w:val="24"/>
          <w:szCs w:val="24"/>
        </w:rPr>
        <w:t>he usual increase in prices associated with the demand for back-to-school items</w:t>
      </w:r>
      <w:r w:rsidR="00B41F1E" w:rsidRPr="00212261">
        <w:rPr>
          <w:rFonts w:ascii="Times New Roman" w:hAnsi="Times New Roman" w:cs="Times New Roman"/>
          <w:sz w:val="24"/>
          <w:szCs w:val="24"/>
        </w:rPr>
        <w:t xml:space="preserve"> is also expected later in the quarter</w:t>
      </w:r>
      <w:r w:rsidR="007F3CEB" w:rsidRPr="00212261">
        <w:rPr>
          <w:rFonts w:ascii="Times New Roman" w:hAnsi="Times New Roman" w:cs="Times New Roman"/>
          <w:sz w:val="24"/>
          <w:szCs w:val="24"/>
        </w:rPr>
        <w:t xml:space="preserve">. </w:t>
      </w:r>
      <w:r w:rsidR="00A632E5" w:rsidRPr="00212261">
        <w:rPr>
          <w:rFonts w:ascii="Times New Roman" w:hAnsi="Times New Roman" w:cs="Times New Roman"/>
          <w:sz w:val="24"/>
          <w:szCs w:val="24"/>
        </w:rPr>
        <w:t xml:space="preserve"> </w:t>
      </w:r>
      <w:r w:rsidR="007A3D1E" w:rsidRPr="00212261">
        <w:rPr>
          <w:rFonts w:ascii="Times New Roman" w:hAnsi="Times New Roman" w:cs="Times New Roman"/>
          <w:sz w:val="24"/>
          <w:szCs w:val="24"/>
        </w:rPr>
        <w:t xml:space="preserve"> </w:t>
      </w:r>
      <w:r w:rsidRPr="00212261">
        <w:rPr>
          <w:rFonts w:ascii="Times New Roman" w:hAnsi="Times New Roman" w:cs="Times New Roman"/>
          <w:sz w:val="24"/>
          <w:szCs w:val="24"/>
        </w:rPr>
        <w:t xml:space="preserve">There should be </w:t>
      </w:r>
      <w:r w:rsidR="00585E97" w:rsidRPr="00212261">
        <w:rPr>
          <w:rFonts w:ascii="Times New Roman" w:hAnsi="Times New Roman" w:cs="Times New Roman"/>
          <w:sz w:val="24"/>
          <w:szCs w:val="24"/>
        </w:rPr>
        <w:t>negligible pass through to prices of the recent depreciation in the exchange rate</w:t>
      </w:r>
      <w:r w:rsidR="00942A0C" w:rsidRPr="00212261">
        <w:rPr>
          <w:rFonts w:ascii="Times New Roman" w:hAnsi="Times New Roman" w:cs="Times New Roman"/>
          <w:sz w:val="24"/>
          <w:szCs w:val="24"/>
        </w:rPr>
        <w:t xml:space="preserve"> as p</w:t>
      </w:r>
      <w:r w:rsidR="007F3CEB" w:rsidRPr="00212261">
        <w:rPr>
          <w:rFonts w:ascii="Times New Roman" w:hAnsi="Times New Roman" w:cs="Times New Roman"/>
          <w:sz w:val="24"/>
          <w:szCs w:val="24"/>
        </w:rPr>
        <w:t>ersistent</w:t>
      </w:r>
      <w:r w:rsidR="00942A0C" w:rsidRPr="00212261">
        <w:rPr>
          <w:rFonts w:ascii="Times New Roman" w:hAnsi="Times New Roman" w:cs="Times New Roman"/>
          <w:sz w:val="24"/>
          <w:szCs w:val="24"/>
        </w:rPr>
        <w:t>ly</w:t>
      </w:r>
      <w:r w:rsidR="007F3CEB" w:rsidRPr="00212261">
        <w:rPr>
          <w:rFonts w:ascii="Times New Roman" w:hAnsi="Times New Roman" w:cs="Times New Roman"/>
          <w:sz w:val="24"/>
          <w:szCs w:val="24"/>
        </w:rPr>
        <w:t xml:space="preserve"> weak demand conditions continue to restrain increases in prices. </w:t>
      </w:r>
    </w:p>
    <w:p w:rsidR="007F3CEB" w:rsidRPr="002643B3" w:rsidRDefault="007F3CEB" w:rsidP="00FB21B7">
      <w:pPr>
        <w:spacing w:after="0" w:line="320" w:lineRule="exact"/>
        <w:rPr>
          <w:rFonts w:ascii="Times New Roman" w:hAnsi="Times New Roman" w:cs="Times New Roman"/>
          <w:sz w:val="24"/>
          <w:szCs w:val="24"/>
          <w:highlight w:val="yellow"/>
        </w:rPr>
      </w:pPr>
    </w:p>
    <w:p w:rsidR="00605707" w:rsidRDefault="009F3706" w:rsidP="00212261">
      <w:pPr>
        <w:spacing w:after="0" w:line="320" w:lineRule="exact"/>
        <w:rPr>
          <w:rFonts w:ascii="Times New Roman" w:hAnsi="Times New Roman" w:cs="Times New Roman"/>
          <w:sz w:val="24"/>
          <w:szCs w:val="24"/>
        </w:rPr>
      </w:pPr>
      <w:r w:rsidRPr="00212261">
        <w:rPr>
          <w:rFonts w:ascii="Times New Roman" w:hAnsi="Times New Roman" w:cs="Times New Roman"/>
          <w:sz w:val="24"/>
          <w:szCs w:val="24"/>
        </w:rPr>
        <w:t>I</w:t>
      </w:r>
      <w:r w:rsidR="00A632E5" w:rsidRPr="00212261">
        <w:rPr>
          <w:rFonts w:ascii="Times New Roman" w:hAnsi="Times New Roman" w:cs="Times New Roman"/>
          <w:sz w:val="24"/>
          <w:szCs w:val="24"/>
        </w:rPr>
        <w:t xml:space="preserve">nflation for FY2012/13 </w:t>
      </w:r>
      <w:r w:rsidRPr="00212261">
        <w:rPr>
          <w:rFonts w:ascii="Times New Roman" w:hAnsi="Times New Roman" w:cs="Times New Roman"/>
          <w:sz w:val="24"/>
          <w:szCs w:val="24"/>
        </w:rPr>
        <w:t xml:space="preserve">is tending towards the lower end of forecast </w:t>
      </w:r>
      <w:r w:rsidR="00B41F1E" w:rsidRPr="00212261">
        <w:rPr>
          <w:rFonts w:ascii="Times New Roman" w:hAnsi="Times New Roman" w:cs="Times New Roman"/>
          <w:sz w:val="24"/>
          <w:szCs w:val="24"/>
        </w:rPr>
        <w:t xml:space="preserve">range of </w:t>
      </w:r>
      <w:r w:rsidR="00585E97" w:rsidRPr="00212261">
        <w:rPr>
          <w:rFonts w:ascii="Times New Roman" w:hAnsi="Times New Roman" w:cs="Times New Roman"/>
          <w:sz w:val="24"/>
          <w:szCs w:val="24"/>
        </w:rPr>
        <w:t>10.0 per cent to 12.0 per cent</w:t>
      </w:r>
      <w:r w:rsidR="00D46AD0">
        <w:rPr>
          <w:rFonts w:ascii="Times New Roman" w:hAnsi="Times New Roman" w:cs="Times New Roman"/>
          <w:sz w:val="24"/>
          <w:szCs w:val="24"/>
        </w:rPr>
        <w:t xml:space="preserve"> and, based on current circumstances</w:t>
      </w:r>
      <w:r w:rsidR="00605707">
        <w:rPr>
          <w:rFonts w:ascii="Times New Roman" w:hAnsi="Times New Roman" w:cs="Times New Roman"/>
          <w:sz w:val="24"/>
          <w:szCs w:val="24"/>
        </w:rPr>
        <w:t>,</w:t>
      </w:r>
      <w:r w:rsidR="00D46AD0">
        <w:rPr>
          <w:rFonts w:ascii="Times New Roman" w:hAnsi="Times New Roman" w:cs="Times New Roman"/>
          <w:sz w:val="24"/>
          <w:szCs w:val="24"/>
        </w:rPr>
        <w:t xml:space="preserve"> may fall well below this range</w:t>
      </w:r>
      <w:r w:rsidR="002643B3" w:rsidRPr="00212261">
        <w:rPr>
          <w:rFonts w:ascii="Times New Roman" w:hAnsi="Times New Roman" w:cs="Times New Roman"/>
          <w:sz w:val="24"/>
          <w:szCs w:val="24"/>
        </w:rPr>
        <w:t>.</w:t>
      </w:r>
      <w:r w:rsidR="00585E97" w:rsidRPr="00212261">
        <w:rPr>
          <w:rFonts w:ascii="Times New Roman" w:hAnsi="Times New Roman" w:cs="Times New Roman"/>
          <w:sz w:val="24"/>
          <w:szCs w:val="24"/>
        </w:rPr>
        <w:t xml:space="preserve">  The </w:t>
      </w:r>
      <w:r w:rsidRPr="00212261">
        <w:rPr>
          <w:rFonts w:ascii="Times New Roman" w:hAnsi="Times New Roman" w:cs="Times New Roman"/>
          <w:sz w:val="24"/>
          <w:szCs w:val="24"/>
        </w:rPr>
        <w:t>more benign outlook</w:t>
      </w:r>
      <w:r w:rsidR="00585E97" w:rsidRPr="00212261">
        <w:rPr>
          <w:rFonts w:ascii="Times New Roman" w:hAnsi="Times New Roman" w:cs="Times New Roman"/>
          <w:sz w:val="24"/>
          <w:szCs w:val="24"/>
        </w:rPr>
        <w:t xml:space="preserve"> </w:t>
      </w:r>
      <w:r w:rsidR="000146C9" w:rsidRPr="00212261">
        <w:rPr>
          <w:rFonts w:ascii="Times New Roman" w:hAnsi="Times New Roman" w:cs="Times New Roman"/>
          <w:sz w:val="24"/>
          <w:szCs w:val="24"/>
        </w:rPr>
        <w:t xml:space="preserve">largely </w:t>
      </w:r>
      <w:r w:rsidR="00A632E5" w:rsidRPr="00212261">
        <w:rPr>
          <w:rFonts w:ascii="Times New Roman" w:hAnsi="Times New Roman" w:cs="Times New Roman"/>
          <w:sz w:val="24"/>
          <w:szCs w:val="24"/>
        </w:rPr>
        <w:t>reflects the anticipated impact of the</w:t>
      </w:r>
      <w:r w:rsidR="006C725C" w:rsidRPr="00212261">
        <w:rPr>
          <w:rFonts w:ascii="Times New Roman" w:hAnsi="Times New Roman" w:cs="Times New Roman"/>
          <w:sz w:val="24"/>
          <w:szCs w:val="24"/>
        </w:rPr>
        <w:t xml:space="preserve"> generally tight fiscal stance</w:t>
      </w:r>
      <w:r w:rsidR="000146C9" w:rsidRPr="00212261">
        <w:rPr>
          <w:rFonts w:ascii="Times New Roman" w:hAnsi="Times New Roman" w:cs="Times New Roman"/>
          <w:sz w:val="24"/>
          <w:szCs w:val="24"/>
        </w:rPr>
        <w:t xml:space="preserve"> </w:t>
      </w:r>
      <w:r w:rsidR="00EC3DD1" w:rsidRPr="00212261">
        <w:rPr>
          <w:rFonts w:ascii="Times New Roman" w:hAnsi="Times New Roman" w:cs="Times New Roman"/>
          <w:sz w:val="24"/>
          <w:szCs w:val="24"/>
        </w:rPr>
        <w:t xml:space="preserve">as well as </w:t>
      </w:r>
      <w:r w:rsidR="000146C9" w:rsidRPr="00212261">
        <w:rPr>
          <w:rFonts w:ascii="Times New Roman" w:hAnsi="Times New Roman" w:cs="Times New Roman"/>
          <w:sz w:val="24"/>
          <w:szCs w:val="24"/>
        </w:rPr>
        <w:t xml:space="preserve">the forecast for </w:t>
      </w:r>
      <w:r w:rsidR="007F3CEB" w:rsidRPr="00212261">
        <w:rPr>
          <w:rFonts w:ascii="Times New Roman" w:hAnsi="Times New Roman" w:cs="Times New Roman"/>
          <w:sz w:val="24"/>
          <w:szCs w:val="24"/>
        </w:rPr>
        <w:t xml:space="preserve">most international </w:t>
      </w:r>
      <w:r w:rsidR="000146C9" w:rsidRPr="00212261">
        <w:rPr>
          <w:rFonts w:ascii="Times New Roman" w:hAnsi="Times New Roman" w:cs="Times New Roman"/>
          <w:sz w:val="24"/>
          <w:szCs w:val="24"/>
        </w:rPr>
        <w:t>grains prices to remain elevated for the rest of the fiscal year.</w:t>
      </w:r>
      <w:r w:rsidR="00A632E5" w:rsidRPr="00212261">
        <w:rPr>
          <w:rFonts w:ascii="Times New Roman" w:hAnsi="Times New Roman" w:cs="Times New Roman"/>
          <w:sz w:val="24"/>
          <w:szCs w:val="24"/>
        </w:rPr>
        <w:t xml:space="preserve"> </w:t>
      </w:r>
      <w:r w:rsidR="000146C9" w:rsidRPr="00212261">
        <w:rPr>
          <w:rFonts w:ascii="Times New Roman" w:hAnsi="Times New Roman" w:cs="Times New Roman"/>
          <w:sz w:val="24"/>
          <w:szCs w:val="24"/>
        </w:rPr>
        <w:t xml:space="preserve"> </w:t>
      </w:r>
      <w:r w:rsidR="00187517" w:rsidRPr="00212261">
        <w:rPr>
          <w:rFonts w:ascii="Times New Roman" w:hAnsi="Times New Roman" w:cs="Times New Roman"/>
          <w:sz w:val="24"/>
          <w:szCs w:val="24"/>
        </w:rPr>
        <w:t xml:space="preserve">Increases in oil prices are projected to be moderate for the rest of the fiscal year in the context of the relatively weak global demand.  </w:t>
      </w:r>
      <w:r w:rsidR="00605707">
        <w:rPr>
          <w:rFonts w:ascii="Times New Roman" w:hAnsi="Times New Roman" w:cs="Times New Roman"/>
          <w:sz w:val="24"/>
          <w:szCs w:val="24"/>
        </w:rPr>
        <w:t>Despite</w:t>
      </w:r>
      <w:r w:rsidR="00212261">
        <w:rPr>
          <w:rFonts w:ascii="Times New Roman" w:hAnsi="Times New Roman" w:cs="Times New Roman"/>
          <w:sz w:val="24"/>
          <w:szCs w:val="24"/>
        </w:rPr>
        <w:t xml:space="preserve"> the better</w:t>
      </w:r>
      <w:r w:rsidR="00605707">
        <w:rPr>
          <w:rFonts w:ascii="Times New Roman" w:hAnsi="Times New Roman" w:cs="Times New Roman"/>
          <w:sz w:val="24"/>
          <w:szCs w:val="24"/>
        </w:rPr>
        <w:t>-</w:t>
      </w:r>
      <w:r w:rsidR="00212261">
        <w:rPr>
          <w:rFonts w:ascii="Times New Roman" w:hAnsi="Times New Roman" w:cs="Times New Roman"/>
          <w:sz w:val="24"/>
          <w:szCs w:val="24"/>
        </w:rPr>
        <w:t>than</w:t>
      </w:r>
      <w:r w:rsidR="00605707">
        <w:rPr>
          <w:rFonts w:ascii="Times New Roman" w:hAnsi="Times New Roman" w:cs="Times New Roman"/>
          <w:sz w:val="24"/>
          <w:szCs w:val="24"/>
        </w:rPr>
        <w:t>-</w:t>
      </w:r>
      <w:r w:rsidR="00212261">
        <w:rPr>
          <w:rFonts w:ascii="Times New Roman" w:hAnsi="Times New Roman" w:cs="Times New Roman"/>
          <w:sz w:val="24"/>
          <w:szCs w:val="24"/>
        </w:rPr>
        <w:t>expected outturn for the year to date</w:t>
      </w:r>
      <w:r w:rsidR="00605707">
        <w:rPr>
          <w:rFonts w:ascii="Times New Roman" w:hAnsi="Times New Roman" w:cs="Times New Roman"/>
          <w:sz w:val="24"/>
          <w:szCs w:val="24"/>
        </w:rPr>
        <w:t xml:space="preserve"> and the current outlook for relatively muted price pressures in the next few quarters, the Bank intends to assess additional data, particularly relating to volatile international food prices, before considering a downwards adjustment to the inflation target for 2012/13.</w:t>
      </w:r>
    </w:p>
    <w:p w:rsidR="00B0681F" w:rsidRDefault="00B0681F" w:rsidP="00FB21B7">
      <w:pPr>
        <w:tabs>
          <w:tab w:val="left" w:pos="1695"/>
        </w:tabs>
        <w:spacing w:after="0" w:line="320" w:lineRule="exact"/>
        <w:rPr>
          <w:rFonts w:ascii="Times New Roman" w:hAnsi="Times New Roman" w:cs="Times New Roman"/>
          <w:sz w:val="24"/>
          <w:szCs w:val="24"/>
        </w:rPr>
      </w:pPr>
    </w:p>
    <w:p w:rsidR="00676D04" w:rsidRDefault="003413F5" w:rsidP="00FB21B7">
      <w:pPr>
        <w:spacing w:after="0" w:line="320" w:lineRule="exact"/>
        <w:rPr>
          <w:rFonts w:ascii="Times New Roman" w:hAnsi="Times New Roman" w:cs="Times New Roman"/>
          <w:sz w:val="24"/>
          <w:szCs w:val="24"/>
        </w:rPr>
      </w:pPr>
      <w:r w:rsidRPr="00EB76DE">
        <w:rPr>
          <w:rFonts w:ascii="Times New Roman" w:hAnsi="Times New Roman" w:cs="Times New Roman"/>
          <w:sz w:val="24"/>
          <w:szCs w:val="24"/>
        </w:rPr>
        <w:t xml:space="preserve"> </w:t>
      </w:r>
    </w:p>
    <w:p w:rsidR="003413F5" w:rsidRPr="00676D04" w:rsidRDefault="00676D04" w:rsidP="00FB21B7">
      <w:pPr>
        <w:spacing w:after="0" w:line="320" w:lineRule="exact"/>
        <w:rPr>
          <w:rFonts w:ascii="Times New Roman" w:hAnsi="Times New Roman" w:cs="Times New Roman"/>
          <w:b/>
          <w:sz w:val="24"/>
          <w:szCs w:val="24"/>
        </w:rPr>
      </w:pPr>
      <w:r w:rsidRPr="00676D04">
        <w:rPr>
          <w:rFonts w:ascii="Times New Roman" w:hAnsi="Times New Roman" w:cs="Times New Roman"/>
          <w:b/>
          <w:sz w:val="24"/>
          <w:szCs w:val="24"/>
        </w:rPr>
        <w:t>Foreign Exchange Market</w:t>
      </w:r>
      <w:r w:rsidR="003413F5" w:rsidRPr="00676D04">
        <w:rPr>
          <w:rFonts w:ascii="Times New Roman" w:hAnsi="Times New Roman" w:cs="Times New Roman"/>
          <w:b/>
          <w:sz w:val="24"/>
          <w:szCs w:val="24"/>
        </w:rPr>
        <w:t xml:space="preserve"> </w:t>
      </w:r>
      <w:r w:rsidR="0098098C">
        <w:rPr>
          <w:rFonts w:ascii="Times New Roman" w:hAnsi="Times New Roman" w:cs="Times New Roman"/>
          <w:b/>
          <w:sz w:val="24"/>
          <w:szCs w:val="24"/>
        </w:rPr>
        <w:t>and N</w:t>
      </w:r>
      <w:r w:rsidR="0094385F">
        <w:rPr>
          <w:rFonts w:ascii="Times New Roman" w:hAnsi="Times New Roman" w:cs="Times New Roman"/>
          <w:b/>
          <w:sz w:val="24"/>
          <w:szCs w:val="24"/>
        </w:rPr>
        <w:t>et International Reserves</w:t>
      </w:r>
    </w:p>
    <w:p w:rsidR="003413F5" w:rsidRPr="00EB76DE" w:rsidRDefault="00676D04" w:rsidP="00FB21B7">
      <w:pPr>
        <w:spacing w:after="0" w:line="320" w:lineRule="exact"/>
        <w:rPr>
          <w:rFonts w:ascii="Times New Roman" w:hAnsi="Times New Roman" w:cs="Times New Roman"/>
          <w:sz w:val="24"/>
          <w:szCs w:val="24"/>
        </w:rPr>
      </w:pPr>
      <w:r>
        <w:rPr>
          <w:rFonts w:ascii="Times New Roman" w:hAnsi="Times New Roman" w:cs="Times New Roman"/>
          <w:sz w:val="24"/>
          <w:szCs w:val="24"/>
        </w:rPr>
        <w:t>During the review quarter, t</w:t>
      </w:r>
      <w:r w:rsidR="003413F5" w:rsidRPr="00EB76DE">
        <w:rPr>
          <w:rFonts w:ascii="Times New Roman" w:hAnsi="Times New Roman" w:cs="Times New Roman"/>
          <w:sz w:val="24"/>
          <w:szCs w:val="24"/>
        </w:rPr>
        <w:t xml:space="preserve">he foreign exchange market </w:t>
      </w:r>
      <w:r>
        <w:rPr>
          <w:rFonts w:ascii="Times New Roman" w:hAnsi="Times New Roman" w:cs="Times New Roman"/>
          <w:sz w:val="24"/>
          <w:szCs w:val="24"/>
        </w:rPr>
        <w:t xml:space="preserve">experienced </w:t>
      </w:r>
      <w:r w:rsidR="0094385F">
        <w:rPr>
          <w:rFonts w:ascii="Times New Roman" w:hAnsi="Times New Roman" w:cs="Times New Roman"/>
          <w:sz w:val="24"/>
          <w:szCs w:val="24"/>
        </w:rPr>
        <w:t xml:space="preserve">periods of increased </w:t>
      </w:r>
      <w:r w:rsidR="003413F5" w:rsidRPr="00EB76DE">
        <w:rPr>
          <w:rFonts w:ascii="Times New Roman" w:hAnsi="Times New Roman" w:cs="Times New Roman"/>
          <w:sz w:val="24"/>
          <w:szCs w:val="24"/>
        </w:rPr>
        <w:t>demand pressures</w:t>
      </w:r>
      <w:r w:rsidR="0094385F">
        <w:rPr>
          <w:rFonts w:ascii="Times New Roman" w:hAnsi="Times New Roman" w:cs="Times New Roman"/>
          <w:sz w:val="24"/>
          <w:szCs w:val="24"/>
        </w:rPr>
        <w:t xml:space="preserve"> which</w:t>
      </w:r>
      <w:r w:rsidR="007F3CEB">
        <w:rPr>
          <w:rFonts w:ascii="Times New Roman" w:hAnsi="Times New Roman" w:cs="Times New Roman"/>
          <w:sz w:val="24"/>
          <w:szCs w:val="24"/>
        </w:rPr>
        <w:t xml:space="preserve"> contributed to </w:t>
      </w:r>
      <w:r w:rsidR="00AF133B">
        <w:rPr>
          <w:rFonts w:ascii="Times New Roman" w:hAnsi="Times New Roman" w:cs="Times New Roman"/>
          <w:sz w:val="24"/>
          <w:szCs w:val="24"/>
        </w:rPr>
        <w:t xml:space="preserve">the value of the Jamaica Dollar </w:t>
      </w:r>
      <w:r w:rsidR="003413F5" w:rsidRPr="00EB76DE">
        <w:rPr>
          <w:rFonts w:ascii="Times New Roman" w:hAnsi="Times New Roman" w:cs="Times New Roman"/>
          <w:sz w:val="24"/>
          <w:szCs w:val="24"/>
        </w:rPr>
        <w:t>depreciat</w:t>
      </w:r>
      <w:r w:rsidR="007F3CEB">
        <w:rPr>
          <w:rFonts w:ascii="Times New Roman" w:hAnsi="Times New Roman" w:cs="Times New Roman"/>
          <w:sz w:val="24"/>
          <w:szCs w:val="24"/>
        </w:rPr>
        <w:t xml:space="preserve">ing </w:t>
      </w:r>
      <w:r w:rsidR="00AF133B">
        <w:rPr>
          <w:rFonts w:ascii="Times New Roman" w:hAnsi="Times New Roman" w:cs="Times New Roman"/>
          <w:sz w:val="24"/>
          <w:szCs w:val="24"/>
        </w:rPr>
        <w:t>by</w:t>
      </w:r>
      <w:r w:rsidR="003413F5" w:rsidRPr="00EB76DE">
        <w:rPr>
          <w:rFonts w:ascii="Times New Roman" w:hAnsi="Times New Roman" w:cs="Times New Roman"/>
          <w:sz w:val="24"/>
          <w:szCs w:val="24"/>
        </w:rPr>
        <w:t xml:space="preserve"> </w:t>
      </w:r>
      <w:r w:rsidR="0098098C">
        <w:rPr>
          <w:rFonts w:ascii="Times New Roman" w:hAnsi="Times New Roman" w:cs="Times New Roman"/>
          <w:sz w:val="24"/>
          <w:szCs w:val="24"/>
        </w:rPr>
        <w:t>1.6</w:t>
      </w:r>
      <w:r w:rsidR="00AF133B">
        <w:rPr>
          <w:rFonts w:ascii="Times New Roman" w:hAnsi="Times New Roman" w:cs="Times New Roman"/>
          <w:sz w:val="24"/>
          <w:szCs w:val="24"/>
        </w:rPr>
        <w:t xml:space="preserve"> </w:t>
      </w:r>
      <w:r w:rsidR="003413F5" w:rsidRPr="00EB76DE">
        <w:rPr>
          <w:rFonts w:ascii="Times New Roman" w:hAnsi="Times New Roman" w:cs="Times New Roman"/>
          <w:sz w:val="24"/>
          <w:szCs w:val="24"/>
        </w:rPr>
        <w:t xml:space="preserve">per cent </w:t>
      </w:r>
      <w:r w:rsidR="0094385F" w:rsidRPr="009C0C26">
        <w:rPr>
          <w:rFonts w:ascii="Times New Roman" w:hAnsi="Times New Roman" w:cs="Times New Roman"/>
          <w:sz w:val="24"/>
          <w:szCs w:val="24"/>
        </w:rPr>
        <w:t>against</w:t>
      </w:r>
      <w:r w:rsidR="003413F5" w:rsidRPr="009C0C26">
        <w:rPr>
          <w:rFonts w:ascii="Times New Roman" w:hAnsi="Times New Roman" w:cs="Times New Roman"/>
          <w:sz w:val="24"/>
          <w:szCs w:val="24"/>
        </w:rPr>
        <w:t xml:space="preserve"> </w:t>
      </w:r>
      <w:r w:rsidR="003413F5" w:rsidRPr="00EB76DE">
        <w:rPr>
          <w:rFonts w:ascii="Times New Roman" w:hAnsi="Times New Roman" w:cs="Times New Roman"/>
          <w:sz w:val="24"/>
          <w:szCs w:val="24"/>
        </w:rPr>
        <w:t xml:space="preserve">the US dollar relative to </w:t>
      </w:r>
      <w:r w:rsidR="0094385F">
        <w:rPr>
          <w:rFonts w:ascii="Times New Roman" w:hAnsi="Times New Roman" w:cs="Times New Roman"/>
          <w:sz w:val="24"/>
          <w:szCs w:val="24"/>
        </w:rPr>
        <w:t xml:space="preserve">a depreciation of </w:t>
      </w:r>
      <w:r w:rsidR="0098098C">
        <w:rPr>
          <w:rFonts w:ascii="Times New Roman" w:hAnsi="Times New Roman" w:cs="Times New Roman"/>
          <w:sz w:val="24"/>
          <w:szCs w:val="24"/>
        </w:rPr>
        <w:t>0.8</w:t>
      </w:r>
      <w:r w:rsidR="003413F5" w:rsidRPr="00EB76DE">
        <w:rPr>
          <w:rFonts w:ascii="Times New Roman" w:hAnsi="Times New Roman" w:cs="Times New Roman"/>
          <w:sz w:val="24"/>
          <w:szCs w:val="24"/>
        </w:rPr>
        <w:t xml:space="preserve"> per cent in the March quarter.  The </w:t>
      </w:r>
      <w:r w:rsidR="00AF133B">
        <w:rPr>
          <w:rFonts w:ascii="Times New Roman" w:hAnsi="Times New Roman" w:cs="Times New Roman"/>
          <w:sz w:val="24"/>
          <w:szCs w:val="24"/>
        </w:rPr>
        <w:t>depreciation in the review quarter w</w:t>
      </w:r>
      <w:r w:rsidR="003413F5" w:rsidRPr="00EB76DE">
        <w:rPr>
          <w:rFonts w:ascii="Times New Roman" w:hAnsi="Times New Roman" w:cs="Times New Roman"/>
          <w:sz w:val="24"/>
          <w:szCs w:val="24"/>
        </w:rPr>
        <w:t>as pri</w:t>
      </w:r>
      <w:r w:rsidR="00AF133B">
        <w:rPr>
          <w:rFonts w:ascii="Times New Roman" w:hAnsi="Times New Roman" w:cs="Times New Roman"/>
          <w:sz w:val="24"/>
          <w:szCs w:val="24"/>
        </w:rPr>
        <w:t xml:space="preserve">marily </w:t>
      </w:r>
      <w:r w:rsidR="003413F5" w:rsidRPr="00EB76DE">
        <w:rPr>
          <w:rFonts w:ascii="Times New Roman" w:hAnsi="Times New Roman" w:cs="Times New Roman"/>
          <w:sz w:val="24"/>
          <w:szCs w:val="24"/>
        </w:rPr>
        <w:t>influenced by net private capital inflows</w:t>
      </w:r>
      <w:r w:rsidR="0094385F">
        <w:rPr>
          <w:rFonts w:ascii="Times New Roman" w:hAnsi="Times New Roman" w:cs="Times New Roman"/>
          <w:sz w:val="24"/>
          <w:szCs w:val="24"/>
        </w:rPr>
        <w:t xml:space="preserve"> being insufficient</w:t>
      </w:r>
      <w:r w:rsidR="003413F5" w:rsidRPr="00EB76DE">
        <w:rPr>
          <w:rFonts w:ascii="Times New Roman" w:hAnsi="Times New Roman" w:cs="Times New Roman"/>
          <w:sz w:val="24"/>
          <w:szCs w:val="24"/>
        </w:rPr>
        <w:t xml:space="preserve"> to cover higher net demand for current account transactions.  </w:t>
      </w:r>
      <w:r w:rsidR="00AF133B">
        <w:rPr>
          <w:rFonts w:ascii="Times New Roman" w:hAnsi="Times New Roman" w:cs="Times New Roman"/>
          <w:sz w:val="24"/>
          <w:szCs w:val="24"/>
        </w:rPr>
        <w:t xml:space="preserve">In this regard, </w:t>
      </w:r>
      <w:r w:rsidR="003413F5" w:rsidRPr="00EB76DE">
        <w:rPr>
          <w:rFonts w:ascii="Times New Roman" w:hAnsi="Times New Roman" w:cs="Times New Roman"/>
          <w:sz w:val="24"/>
          <w:szCs w:val="24"/>
        </w:rPr>
        <w:t xml:space="preserve">the Bank sold US$134.9 million (net) </w:t>
      </w:r>
      <w:r w:rsidR="00AF133B">
        <w:rPr>
          <w:rFonts w:ascii="Times New Roman" w:hAnsi="Times New Roman" w:cs="Times New Roman"/>
          <w:sz w:val="24"/>
          <w:szCs w:val="24"/>
        </w:rPr>
        <w:t>t</w:t>
      </w:r>
      <w:r w:rsidR="00AF133B" w:rsidRPr="00EB76DE">
        <w:rPr>
          <w:rFonts w:ascii="Times New Roman" w:hAnsi="Times New Roman" w:cs="Times New Roman"/>
          <w:sz w:val="24"/>
          <w:szCs w:val="24"/>
        </w:rPr>
        <w:t>o augment supplies in the market</w:t>
      </w:r>
      <w:r w:rsidR="0094385F">
        <w:rPr>
          <w:rFonts w:ascii="Times New Roman" w:hAnsi="Times New Roman" w:cs="Times New Roman"/>
          <w:sz w:val="24"/>
          <w:szCs w:val="24"/>
        </w:rPr>
        <w:t xml:space="preserve"> which </w:t>
      </w:r>
      <w:r w:rsidR="003413F5" w:rsidRPr="00EB76DE">
        <w:rPr>
          <w:rFonts w:ascii="Times New Roman" w:hAnsi="Times New Roman" w:cs="Times New Roman"/>
          <w:sz w:val="24"/>
          <w:szCs w:val="24"/>
        </w:rPr>
        <w:t xml:space="preserve">contributed to a decline of US$236.7 million in the net international reserves (NIR) </w:t>
      </w:r>
      <w:r w:rsidR="00AF133B">
        <w:rPr>
          <w:rFonts w:ascii="Times New Roman" w:hAnsi="Times New Roman" w:cs="Times New Roman"/>
          <w:sz w:val="24"/>
          <w:szCs w:val="24"/>
        </w:rPr>
        <w:t xml:space="preserve">to end the quarter at </w:t>
      </w:r>
      <w:r w:rsidR="00AF133B" w:rsidRPr="00EB76DE">
        <w:rPr>
          <w:rFonts w:ascii="Times New Roman" w:hAnsi="Times New Roman" w:cs="Times New Roman"/>
          <w:sz w:val="24"/>
          <w:szCs w:val="24"/>
        </w:rPr>
        <w:t>US$1 540.4 million</w:t>
      </w:r>
      <w:r w:rsidR="003413F5" w:rsidRPr="00EB76DE">
        <w:rPr>
          <w:rFonts w:ascii="Times New Roman" w:hAnsi="Times New Roman" w:cs="Times New Roman"/>
          <w:sz w:val="24"/>
          <w:szCs w:val="24"/>
        </w:rPr>
        <w:t xml:space="preserve">.  </w:t>
      </w:r>
      <w:r w:rsidR="00AF133B">
        <w:rPr>
          <w:rFonts w:ascii="Times New Roman" w:hAnsi="Times New Roman" w:cs="Times New Roman"/>
          <w:sz w:val="24"/>
          <w:szCs w:val="24"/>
        </w:rPr>
        <w:t>Consequently, at end-June 2012, g</w:t>
      </w:r>
      <w:r w:rsidR="003413F5" w:rsidRPr="00EB76DE">
        <w:rPr>
          <w:rFonts w:ascii="Times New Roman" w:hAnsi="Times New Roman" w:cs="Times New Roman"/>
          <w:sz w:val="24"/>
          <w:szCs w:val="24"/>
        </w:rPr>
        <w:t xml:space="preserve">ross reserves </w:t>
      </w:r>
      <w:r w:rsidR="00AF133B">
        <w:rPr>
          <w:rFonts w:ascii="Times New Roman" w:hAnsi="Times New Roman" w:cs="Times New Roman"/>
          <w:sz w:val="24"/>
          <w:szCs w:val="24"/>
        </w:rPr>
        <w:t>were</w:t>
      </w:r>
      <w:r w:rsidR="003413F5" w:rsidRPr="00EB76DE">
        <w:rPr>
          <w:rFonts w:ascii="Times New Roman" w:hAnsi="Times New Roman" w:cs="Times New Roman"/>
          <w:sz w:val="24"/>
          <w:szCs w:val="24"/>
        </w:rPr>
        <w:t xml:space="preserve"> US$2 385.1 million represent</w:t>
      </w:r>
      <w:r w:rsidR="00AF133B">
        <w:rPr>
          <w:rFonts w:ascii="Times New Roman" w:hAnsi="Times New Roman" w:cs="Times New Roman"/>
          <w:sz w:val="24"/>
          <w:szCs w:val="24"/>
        </w:rPr>
        <w:t>ing</w:t>
      </w:r>
      <w:r w:rsidR="003413F5" w:rsidRPr="00EB76DE">
        <w:rPr>
          <w:rFonts w:ascii="Times New Roman" w:hAnsi="Times New Roman" w:cs="Times New Roman"/>
          <w:sz w:val="24"/>
          <w:szCs w:val="24"/>
        </w:rPr>
        <w:t xml:space="preserve"> 15.8 weeks of imports of goods and services. </w:t>
      </w:r>
      <w:r w:rsidR="0098098C">
        <w:rPr>
          <w:rFonts w:ascii="Times New Roman" w:hAnsi="Times New Roman" w:cs="Times New Roman"/>
          <w:sz w:val="24"/>
          <w:szCs w:val="24"/>
        </w:rPr>
        <w:t xml:space="preserve"> The Bank is expecting that </w:t>
      </w:r>
      <w:r w:rsidR="0094385F">
        <w:rPr>
          <w:rFonts w:ascii="Times New Roman" w:hAnsi="Times New Roman" w:cs="Times New Roman"/>
          <w:sz w:val="24"/>
          <w:szCs w:val="24"/>
        </w:rPr>
        <w:t>investor confidence will begin to improve once stakeholders are able to assess the performance and implications of the full range of measures begun with the recent budget exercise</w:t>
      </w:r>
      <w:r w:rsidR="00370721">
        <w:rPr>
          <w:rFonts w:ascii="Times New Roman" w:hAnsi="Times New Roman" w:cs="Times New Roman"/>
          <w:sz w:val="24"/>
          <w:szCs w:val="24"/>
        </w:rPr>
        <w:t xml:space="preserve">.  Improved investor confidence and official inflows unlocked by an </w:t>
      </w:r>
      <w:r w:rsidR="0098098C">
        <w:rPr>
          <w:rFonts w:ascii="Times New Roman" w:hAnsi="Times New Roman" w:cs="Times New Roman"/>
          <w:sz w:val="24"/>
          <w:szCs w:val="24"/>
        </w:rPr>
        <w:t>agreement between the Government and the IMF later in the year should contribute to</w:t>
      </w:r>
      <w:r w:rsidR="00987E35">
        <w:rPr>
          <w:rFonts w:ascii="Times New Roman" w:hAnsi="Times New Roman" w:cs="Times New Roman"/>
          <w:sz w:val="24"/>
          <w:szCs w:val="24"/>
        </w:rPr>
        <w:t xml:space="preserve"> a</w:t>
      </w:r>
      <w:r w:rsidR="0098098C">
        <w:rPr>
          <w:rFonts w:ascii="Times New Roman" w:hAnsi="Times New Roman" w:cs="Times New Roman"/>
          <w:sz w:val="24"/>
          <w:szCs w:val="24"/>
        </w:rPr>
        <w:t xml:space="preserve"> </w:t>
      </w:r>
      <w:r w:rsidR="002C5B67">
        <w:rPr>
          <w:rFonts w:ascii="Times New Roman" w:hAnsi="Times New Roman" w:cs="Times New Roman"/>
          <w:sz w:val="24"/>
          <w:szCs w:val="24"/>
        </w:rPr>
        <w:t xml:space="preserve">recovery </w:t>
      </w:r>
      <w:r w:rsidR="0098098C">
        <w:rPr>
          <w:rFonts w:ascii="Times New Roman" w:hAnsi="Times New Roman" w:cs="Times New Roman"/>
          <w:sz w:val="24"/>
          <w:szCs w:val="24"/>
        </w:rPr>
        <w:t xml:space="preserve">in the NIR to the level </w:t>
      </w:r>
      <w:r w:rsidR="003A2F89">
        <w:rPr>
          <w:rFonts w:ascii="Times New Roman" w:hAnsi="Times New Roman" w:cs="Times New Roman"/>
          <w:sz w:val="24"/>
          <w:szCs w:val="24"/>
        </w:rPr>
        <w:t xml:space="preserve">that </w:t>
      </w:r>
      <w:r w:rsidR="0098098C">
        <w:rPr>
          <w:rFonts w:ascii="Times New Roman" w:hAnsi="Times New Roman" w:cs="Times New Roman"/>
          <w:sz w:val="24"/>
          <w:szCs w:val="24"/>
        </w:rPr>
        <w:t>it was at the start of the fiscal year.</w:t>
      </w:r>
    </w:p>
    <w:p w:rsidR="000777F2" w:rsidRDefault="000777F2" w:rsidP="00FB21B7">
      <w:pPr>
        <w:spacing w:after="0" w:line="320" w:lineRule="exact"/>
        <w:rPr>
          <w:rFonts w:ascii="Times New Roman" w:hAnsi="Times New Roman" w:cs="Times New Roman"/>
          <w:sz w:val="24"/>
          <w:szCs w:val="24"/>
        </w:rPr>
      </w:pPr>
    </w:p>
    <w:p w:rsidR="000777F2" w:rsidRDefault="000777F2" w:rsidP="00FB21B7">
      <w:pPr>
        <w:spacing w:after="0" w:line="320" w:lineRule="exact"/>
        <w:rPr>
          <w:rFonts w:ascii="Times New Roman" w:hAnsi="Times New Roman" w:cs="Times New Roman"/>
          <w:sz w:val="24"/>
          <w:szCs w:val="24"/>
        </w:rPr>
      </w:pPr>
    </w:p>
    <w:p w:rsidR="000777F2" w:rsidRDefault="000777F2" w:rsidP="00FB21B7">
      <w:pPr>
        <w:spacing w:after="0" w:line="320" w:lineRule="exact"/>
        <w:rPr>
          <w:rFonts w:ascii="Times New Roman" w:hAnsi="Times New Roman" w:cs="Times New Roman"/>
          <w:b/>
          <w:sz w:val="24"/>
          <w:szCs w:val="24"/>
        </w:rPr>
      </w:pPr>
      <w:r w:rsidRPr="000777F2">
        <w:rPr>
          <w:rFonts w:ascii="Times New Roman" w:hAnsi="Times New Roman" w:cs="Times New Roman"/>
          <w:b/>
          <w:sz w:val="24"/>
          <w:szCs w:val="24"/>
        </w:rPr>
        <w:t>Real GDP Growth</w:t>
      </w:r>
    </w:p>
    <w:p w:rsidR="000777F2" w:rsidRPr="00EB76DE" w:rsidRDefault="000777F2" w:rsidP="00FB21B7">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Real sector activity is estimated to have </w:t>
      </w:r>
      <w:r w:rsidR="00252DF0">
        <w:rPr>
          <w:rFonts w:ascii="Times New Roman" w:hAnsi="Times New Roman" w:cs="Times New Roman"/>
          <w:sz w:val="24"/>
          <w:szCs w:val="24"/>
        </w:rPr>
        <w:t>been relatively flat</w:t>
      </w:r>
      <w:r>
        <w:rPr>
          <w:rFonts w:ascii="Times New Roman" w:hAnsi="Times New Roman" w:cs="Times New Roman"/>
          <w:sz w:val="24"/>
          <w:szCs w:val="24"/>
        </w:rPr>
        <w:t xml:space="preserve"> in the June 2012 quarter</w:t>
      </w:r>
      <w:r w:rsidR="00252DF0">
        <w:rPr>
          <w:rFonts w:ascii="Times New Roman" w:hAnsi="Times New Roman" w:cs="Times New Roman"/>
          <w:sz w:val="24"/>
          <w:szCs w:val="24"/>
        </w:rPr>
        <w:t>, reflecting the impact of persistent weak domestic demand as well as slower growth in the global economy</w:t>
      </w:r>
      <w:r>
        <w:rPr>
          <w:rFonts w:ascii="Times New Roman" w:hAnsi="Times New Roman" w:cs="Times New Roman"/>
          <w:sz w:val="24"/>
          <w:szCs w:val="24"/>
        </w:rPr>
        <w:t>.  G</w:t>
      </w:r>
      <w:r w:rsidRPr="00EB76DE">
        <w:rPr>
          <w:rFonts w:ascii="Times New Roman" w:hAnsi="Times New Roman" w:cs="Times New Roman"/>
          <w:sz w:val="24"/>
          <w:szCs w:val="24"/>
        </w:rPr>
        <w:t xml:space="preserve">rowth is estimated for </w:t>
      </w:r>
      <w:r w:rsidRPr="00EB76DE">
        <w:rPr>
          <w:rFonts w:ascii="Times New Roman" w:hAnsi="Times New Roman" w:cs="Times New Roman"/>
          <w:b/>
          <w:i/>
          <w:sz w:val="24"/>
          <w:szCs w:val="24"/>
        </w:rPr>
        <w:t>Agriculture</w:t>
      </w:r>
      <w:r w:rsidRPr="00EB76DE">
        <w:rPr>
          <w:rFonts w:ascii="Times New Roman" w:hAnsi="Times New Roman" w:cs="Times New Roman"/>
          <w:sz w:val="24"/>
          <w:szCs w:val="24"/>
        </w:rPr>
        <w:t xml:space="preserve">, </w:t>
      </w:r>
      <w:r w:rsidRPr="00EB76DE">
        <w:rPr>
          <w:rFonts w:ascii="Times New Roman" w:hAnsi="Times New Roman" w:cs="Times New Roman"/>
          <w:b/>
          <w:i/>
          <w:sz w:val="24"/>
          <w:szCs w:val="24"/>
        </w:rPr>
        <w:t>Forestry &amp; Fishing</w:t>
      </w:r>
      <w:r w:rsidRPr="00EB76DE">
        <w:rPr>
          <w:rFonts w:ascii="Times New Roman" w:hAnsi="Times New Roman" w:cs="Times New Roman"/>
          <w:sz w:val="24"/>
          <w:szCs w:val="24"/>
        </w:rPr>
        <w:t xml:space="preserve"> as well as </w:t>
      </w:r>
      <w:r w:rsidRPr="00EB76DE">
        <w:rPr>
          <w:rFonts w:ascii="Times New Roman" w:hAnsi="Times New Roman" w:cs="Times New Roman"/>
          <w:b/>
          <w:i/>
          <w:sz w:val="24"/>
          <w:szCs w:val="24"/>
        </w:rPr>
        <w:t>Hotels &amp; Restaurants</w:t>
      </w:r>
      <w:r w:rsidRPr="00EB76DE">
        <w:rPr>
          <w:rFonts w:ascii="Times New Roman" w:hAnsi="Times New Roman" w:cs="Times New Roman"/>
          <w:sz w:val="24"/>
          <w:szCs w:val="24"/>
        </w:rPr>
        <w:t xml:space="preserve">.  However, </w:t>
      </w:r>
      <w:r w:rsidRPr="000777F2">
        <w:rPr>
          <w:rFonts w:ascii="Times New Roman" w:hAnsi="Times New Roman" w:cs="Times New Roman"/>
          <w:b/>
          <w:i/>
          <w:sz w:val="24"/>
          <w:szCs w:val="24"/>
        </w:rPr>
        <w:t>Mining &amp; Quarrying</w:t>
      </w:r>
      <w:r w:rsidRPr="00EB76DE">
        <w:rPr>
          <w:rFonts w:ascii="Times New Roman" w:hAnsi="Times New Roman" w:cs="Times New Roman"/>
          <w:sz w:val="24"/>
          <w:szCs w:val="24"/>
        </w:rPr>
        <w:t xml:space="preserve"> is estimated to have </w:t>
      </w:r>
      <w:r>
        <w:rPr>
          <w:rFonts w:ascii="Times New Roman" w:hAnsi="Times New Roman" w:cs="Times New Roman"/>
          <w:sz w:val="24"/>
          <w:szCs w:val="24"/>
        </w:rPr>
        <w:t>contracted</w:t>
      </w:r>
      <w:r w:rsidRPr="00EB76DE">
        <w:rPr>
          <w:rFonts w:ascii="Times New Roman" w:hAnsi="Times New Roman" w:cs="Times New Roman"/>
          <w:sz w:val="24"/>
          <w:szCs w:val="24"/>
        </w:rPr>
        <w:t xml:space="preserve"> due largely to disruptions in production as well as </w:t>
      </w:r>
      <w:r w:rsidR="003A2F89">
        <w:rPr>
          <w:rFonts w:ascii="Times New Roman" w:hAnsi="Times New Roman" w:cs="Times New Roman"/>
          <w:sz w:val="24"/>
          <w:szCs w:val="24"/>
        </w:rPr>
        <w:t>reduced</w:t>
      </w:r>
      <w:r w:rsidRPr="00EB76DE">
        <w:rPr>
          <w:rFonts w:ascii="Times New Roman" w:hAnsi="Times New Roman" w:cs="Times New Roman"/>
          <w:sz w:val="24"/>
          <w:szCs w:val="24"/>
        </w:rPr>
        <w:t xml:space="preserve"> global demand. </w:t>
      </w:r>
    </w:p>
    <w:p w:rsidR="000777F2" w:rsidRPr="000777F2" w:rsidRDefault="000777F2" w:rsidP="00FB21B7">
      <w:pPr>
        <w:spacing w:after="0" w:line="320" w:lineRule="exact"/>
        <w:rPr>
          <w:rFonts w:ascii="Times New Roman" w:hAnsi="Times New Roman" w:cs="Times New Roman"/>
          <w:sz w:val="24"/>
          <w:szCs w:val="24"/>
        </w:rPr>
      </w:pPr>
    </w:p>
    <w:p w:rsidR="002C5B67" w:rsidRDefault="00FB4CF7" w:rsidP="00FB21B7">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In the context of the </w:t>
      </w:r>
      <w:r w:rsidR="00100308">
        <w:rPr>
          <w:rFonts w:ascii="Times New Roman" w:hAnsi="Times New Roman" w:cs="Times New Roman"/>
          <w:sz w:val="24"/>
          <w:szCs w:val="24"/>
        </w:rPr>
        <w:t xml:space="preserve">forecast for </w:t>
      </w:r>
      <w:r>
        <w:rPr>
          <w:rFonts w:ascii="Times New Roman" w:hAnsi="Times New Roman" w:cs="Times New Roman"/>
          <w:sz w:val="24"/>
          <w:szCs w:val="24"/>
        </w:rPr>
        <w:t>continued weakness in domestic and global demand</w:t>
      </w:r>
      <w:r w:rsidR="00100308" w:rsidRPr="00100308">
        <w:rPr>
          <w:rFonts w:ascii="Times New Roman" w:hAnsi="Times New Roman" w:cs="Times New Roman"/>
          <w:sz w:val="24"/>
          <w:szCs w:val="24"/>
        </w:rPr>
        <w:t xml:space="preserve"> </w:t>
      </w:r>
      <w:r w:rsidR="00100308">
        <w:rPr>
          <w:rFonts w:ascii="Times New Roman" w:hAnsi="Times New Roman" w:cs="Times New Roman"/>
          <w:sz w:val="24"/>
          <w:szCs w:val="24"/>
        </w:rPr>
        <w:t xml:space="preserve">as well as </w:t>
      </w:r>
      <w:r w:rsidR="00207126">
        <w:rPr>
          <w:rFonts w:ascii="Times New Roman" w:hAnsi="Times New Roman" w:cs="Times New Roman"/>
          <w:sz w:val="24"/>
          <w:szCs w:val="24"/>
        </w:rPr>
        <w:t xml:space="preserve">the </w:t>
      </w:r>
      <w:r w:rsidR="00100308">
        <w:rPr>
          <w:rFonts w:ascii="Times New Roman" w:hAnsi="Times New Roman" w:cs="Times New Roman"/>
          <w:sz w:val="24"/>
          <w:szCs w:val="24"/>
        </w:rPr>
        <w:t>austere fiscal policy</w:t>
      </w:r>
      <w:r>
        <w:rPr>
          <w:rFonts w:ascii="Times New Roman" w:hAnsi="Times New Roman" w:cs="Times New Roman"/>
          <w:sz w:val="24"/>
          <w:szCs w:val="24"/>
        </w:rPr>
        <w:t>, t</w:t>
      </w:r>
      <w:r w:rsidR="003413F5" w:rsidRPr="00EB76DE">
        <w:rPr>
          <w:rFonts w:ascii="Times New Roman" w:hAnsi="Times New Roman" w:cs="Times New Roman"/>
          <w:sz w:val="24"/>
          <w:szCs w:val="24"/>
        </w:rPr>
        <w:t xml:space="preserve">he </w:t>
      </w:r>
      <w:r w:rsidR="00252DF0">
        <w:rPr>
          <w:rFonts w:ascii="Times New Roman" w:hAnsi="Times New Roman" w:cs="Times New Roman"/>
          <w:sz w:val="24"/>
          <w:szCs w:val="24"/>
        </w:rPr>
        <w:t xml:space="preserve">Bank is projecting that output growth will remain weak for the remaining quarters of the fiscal year.  </w:t>
      </w:r>
      <w:r w:rsidR="00207126">
        <w:rPr>
          <w:rFonts w:ascii="Times New Roman" w:hAnsi="Times New Roman" w:cs="Times New Roman"/>
          <w:sz w:val="24"/>
          <w:szCs w:val="24"/>
        </w:rPr>
        <w:t xml:space="preserve">In particular, growth for the September quarter is expected to be largely similar to that of the June quarter. </w:t>
      </w:r>
      <w:r w:rsidR="00252DF0">
        <w:rPr>
          <w:rFonts w:ascii="Times New Roman" w:hAnsi="Times New Roman" w:cs="Times New Roman"/>
          <w:sz w:val="24"/>
          <w:szCs w:val="24"/>
        </w:rPr>
        <w:t xml:space="preserve">As such, for FY2012/13, growth is projected to be </w:t>
      </w:r>
      <w:r w:rsidR="00187517">
        <w:rPr>
          <w:rFonts w:ascii="Times New Roman" w:hAnsi="Times New Roman" w:cs="Times New Roman"/>
          <w:sz w:val="24"/>
          <w:szCs w:val="24"/>
        </w:rPr>
        <w:t>relatively flat</w:t>
      </w:r>
      <w:r w:rsidR="00252DF0">
        <w:rPr>
          <w:rFonts w:ascii="Times New Roman" w:hAnsi="Times New Roman" w:cs="Times New Roman"/>
          <w:sz w:val="24"/>
          <w:szCs w:val="24"/>
        </w:rPr>
        <w:t xml:space="preserve">.  </w:t>
      </w:r>
    </w:p>
    <w:p w:rsidR="002C5B67" w:rsidRDefault="002C5B67" w:rsidP="00FB21B7">
      <w:pPr>
        <w:spacing w:after="0" w:line="320" w:lineRule="exact"/>
        <w:rPr>
          <w:rFonts w:ascii="Times New Roman" w:hAnsi="Times New Roman" w:cs="Times New Roman"/>
          <w:sz w:val="24"/>
          <w:szCs w:val="24"/>
        </w:rPr>
      </w:pPr>
    </w:p>
    <w:p w:rsidR="003413F5" w:rsidRPr="00EB76DE" w:rsidRDefault="00370721" w:rsidP="00FB21B7">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At the same time, there has been an encouraging </w:t>
      </w:r>
      <w:r w:rsidR="00252DF0">
        <w:rPr>
          <w:rFonts w:ascii="Times New Roman" w:hAnsi="Times New Roman" w:cs="Times New Roman"/>
          <w:sz w:val="24"/>
          <w:szCs w:val="24"/>
        </w:rPr>
        <w:t xml:space="preserve">acceleration in </w:t>
      </w:r>
      <w:r w:rsidR="00207126">
        <w:rPr>
          <w:rFonts w:ascii="Times New Roman" w:hAnsi="Times New Roman" w:cs="Times New Roman"/>
          <w:sz w:val="24"/>
          <w:szCs w:val="24"/>
        </w:rPr>
        <w:t xml:space="preserve">the 12-month growth in </w:t>
      </w:r>
      <w:r w:rsidR="00252DF0">
        <w:rPr>
          <w:rFonts w:ascii="Times New Roman" w:hAnsi="Times New Roman" w:cs="Times New Roman"/>
          <w:sz w:val="24"/>
          <w:szCs w:val="24"/>
        </w:rPr>
        <w:t>credit to the private sector from commercial banks</w:t>
      </w:r>
      <w:r w:rsidR="00207126">
        <w:rPr>
          <w:rFonts w:ascii="Times New Roman" w:hAnsi="Times New Roman" w:cs="Times New Roman"/>
          <w:sz w:val="24"/>
          <w:szCs w:val="24"/>
        </w:rPr>
        <w:t xml:space="preserve"> since December 2011</w:t>
      </w:r>
      <w:r>
        <w:rPr>
          <w:rFonts w:ascii="Times New Roman" w:hAnsi="Times New Roman" w:cs="Times New Roman"/>
          <w:sz w:val="24"/>
          <w:szCs w:val="24"/>
        </w:rPr>
        <w:t xml:space="preserve"> which augurs well for improved growth prospects in the medium term</w:t>
      </w:r>
      <w:r w:rsidR="00252DF0">
        <w:rPr>
          <w:rFonts w:ascii="Times New Roman" w:hAnsi="Times New Roman" w:cs="Times New Roman"/>
          <w:sz w:val="24"/>
          <w:szCs w:val="24"/>
        </w:rPr>
        <w:t xml:space="preserve">.  </w:t>
      </w:r>
      <w:r w:rsidR="00207126">
        <w:rPr>
          <w:rFonts w:ascii="Times New Roman" w:hAnsi="Times New Roman" w:cs="Times New Roman"/>
          <w:sz w:val="24"/>
          <w:szCs w:val="24"/>
        </w:rPr>
        <w:t>As at June 2012, the 12-month growth in private sector credit was 17.0 per cent with expansion of 4.0 per cent f</w:t>
      </w:r>
      <w:r w:rsidR="00252DF0">
        <w:rPr>
          <w:rFonts w:ascii="Times New Roman" w:hAnsi="Times New Roman" w:cs="Times New Roman"/>
          <w:sz w:val="24"/>
          <w:szCs w:val="24"/>
        </w:rPr>
        <w:t xml:space="preserve">or the June </w:t>
      </w:r>
      <w:r w:rsidR="00207126">
        <w:rPr>
          <w:rFonts w:ascii="Times New Roman" w:hAnsi="Times New Roman" w:cs="Times New Roman"/>
          <w:sz w:val="24"/>
          <w:szCs w:val="24"/>
        </w:rPr>
        <w:t xml:space="preserve">2012 </w:t>
      </w:r>
      <w:r w:rsidR="00252DF0">
        <w:rPr>
          <w:rFonts w:ascii="Times New Roman" w:hAnsi="Times New Roman" w:cs="Times New Roman"/>
          <w:sz w:val="24"/>
          <w:szCs w:val="24"/>
        </w:rPr>
        <w:t>quarter</w:t>
      </w:r>
      <w:r w:rsidR="00AC7392">
        <w:rPr>
          <w:rFonts w:ascii="Times New Roman" w:hAnsi="Times New Roman" w:cs="Times New Roman"/>
          <w:sz w:val="24"/>
          <w:szCs w:val="24"/>
        </w:rPr>
        <w:t xml:space="preserve">.  </w:t>
      </w:r>
      <w:r w:rsidR="00100308">
        <w:rPr>
          <w:rFonts w:ascii="Times New Roman" w:hAnsi="Times New Roman" w:cs="Times New Roman"/>
          <w:sz w:val="24"/>
          <w:szCs w:val="24"/>
        </w:rPr>
        <w:t xml:space="preserve"> </w:t>
      </w:r>
      <w:r w:rsidR="00AC7392">
        <w:rPr>
          <w:rFonts w:ascii="Times New Roman" w:hAnsi="Times New Roman" w:cs="Times New Roman"/>
          <w:sz w:val="24"/>
          <w:szCs w:val="24"/>
        </w:rPr>
        <w:t>T</w:t>
      </w:r>
      <w:r w:rsidR="003413F5" w:rsidRPr="00EB76DE">
        <w:rPr>
          <w:rFonts w:ascii="Times New Roman" w:hAnsi="Times New Roman" w:cs="Times New Roman"/>
          <w:sz w:val="24"/>
          <w:szCs w:val="24"/>
        </w:rPr>
        <w:t xml:space="preserve">he </w:t>
      </w:r>
      <w:r w:rsidR="00AC7392">
        <w:rPr>
          <w:rFonts w:ascii="Times New Roman" w:hAnsi="Times New Roman" w:cs="Times New Roman"/>
          <w:sz w:val="24"/>
          <w:szCs w:val="24"/>
        </w:rPr>
        <w:t xml:space="preserve">continued </w:t>
      </w:r>
      <w:r w:rsidR="003413F5" w:rsidRPr="00EB76DE">
        <w:rPr>
          <w:rFonts w:ascii="Times New Roman" w:hAnsi="Times New Roman" w:cs="Times New Roman"/>
          <w:sz w:val="24"/>
          <w:szCs w:val="24"/>
        </w:rPr>
        <w:t xml:space="preserve">growth in </w:t>
      </w:r>
      <w:r w:rsidR="00AC7392">
        <w:rPr>
          <w:rFonts w:ascii="Times New Roman" w:hAnsi="Times New Roman" w:cs="Times New Roman"/>
          <w:sz w:val="24"/>
          <w:szCs w:val="24"/>
        </w:rPr>
        <w:t xml:space="preserve">credit to the </w:t>
      </w:r>
      <w:r w:rsidR="003413F5" w:rsidRPr="00EB76DE">
        <w:rPr>
          <w:rFonts w:ascii="Times New Roman" w:hAnsi="Times New Roman" w:cs="Times New Roman"/>
          <w:sz w:val="24"/>
          <w:szCs w:val="24"/>
        </w:rPr>
        <w:t xml:space="preserve">private sector </w:t>
      </w:r>
      <w:r w:rsidR="00AC7392">
        <w:rPr>
          <w:rFonts w:ascii="Times New Roman" w:hAnsi="Times New Roman" w:cs="Times New Roman"/>
          <w:sz w:val="24"/>
          <w:szCs w:val="24"/>
        </w:rPr>
        <w:t xml:space="preserve">has been supported by a trend </w:t>
      </w:r>
      <w:r w:rsidR="003413F5" w:rsidRPr="00EB76DE">
        <w:rPr>
          <w:rFonts w:ascii="Times New Roman" w:hAnsi="Times New Roman" w:cs="Times New Roman"/>
          <w:sz w:val="24"/>
          <w:szCs w:val="24"/>
        </w:rPr>
        <w:t>decline in weighted average loan rates.  Notably, there was a marked improvement in the ratio of non-performing loans to total loans</w:t>
      </w:r>
      <w:r w:rsidR="00AC7392">
        <w:rPr>
          <w:rFonts w:ascii="Times New Roman" w:hAnsi="Times New Roman" w:cs="Times New Roman"/>
          <w:sz w:val="24"/>
          <w:szCs w:val="24"/>
        </w:rPr>
        <w:t xml:space="preserve"> in commercial banks as evidenced in a </w:t>
      </w:r>
      <w:r w:rsidR="003413F5" w:rsidRPr="00EB76DE">
        <w:rPr>
          <w:rFonts w:ascii="Times New Roman" w:hAnsi="Times New Roman" w:cs="Times New Roman"/>
          <w:sz w:val="24"/>
          <w:szCs w:val="24"/>
        </w:rPr>
        <w:t xml:space="preserve">decline </w:t>
      </w:r>
      <w:r w:rsidR="00FB4CF7">
        <w:rPr>
          <w:rFonts w:ascii="Times New Roman" w:hAnsi="Times New Roman" w:cs="Times New Roman"/>
          <w:sz w:val="24"/>
          <w:szCs w:val="24"/>
        </w:rPr>
        <w:t xml:space="preserve">in the ratio </w:t>
      </w:r>
      <w:r w:rsidR="003413F5" w:rsidRPr="00EB76DE">
        <w:rPr>
          <w:rFonts w:ascii="Times New Roman" w:hAnsi="Times New Roman" w:cs="Times New Roman"/>
          <w:sz w:val="24"/>
          <w:szCs w:val="24"/>
        </w:rPr>
        <w:t xml:space="preserve">to 6.7 per cent </w:t>
      </w:r>
      <w:r w:rsidR="00FB4CF7">
        <w:rPr>
          <w:rFonts w:ascii="Times New Roman" w:hAnsi="Times New Roman" w:cs="Times New Roman"/>
          <w:sz w:val="24"/>
          <w:szCs w:val="24"/>
        </w:rPr>
        <w:t xml:space="preserve">at end-June </w:t>
      </w:r>
      <w:r w:rsidR="003413F5" w:rsidRPr="00EB76DE">
        <w:rPr>
          <w:rFonts w:ascii="Times New Roman" w:hAnsi="Times New Roman" w:cs="Times New Roman"/>
          <w:sz w:val="24"/>
          <w:szCs w:val="24"/>
        </w:rPr>
        <w:t xml:space="preserve">from 8.4 per cent at end-March 2012. </w:t>
      </w:r>
    </w:p>
    <w:p w:rsidR="00FB4CF7" w:rsidRDefault="00FB4CF7" w:rsidP="00FB21B7">
      <w:pPr>
        <w:spacing w:after="0" w:line="320" w:lineRule="exact"/>
        <w:rPr>
          <w:rFonts w:ascii="Times New Roman" w:hAnsi="Times New Roman" w:cs="Times New Roman"/>
          <w:b/>
          <w:i/>
          <w:color w:val="0000FF"/>
        </w:rPr>
      </w:pPr>
    </w:p>
    <w:p w:rsidR="00C961C1" w:rsidRPr="00EB76DE" w:rsidRDefault="00C961C1" w:rsidP="00FB21B7">
      <w:pPr>
        <w:spacing w:after="0" w:line="320" w:lineRule="exact"/>
        <w:rPr>
          <w:rFonts w:ascii="Times New Roman" w:hAnsi="Times New Roman" w:cs="Times New Roman"/>
          <w:sz w:val="24"/>
          <w:szCs w:val="24"/>
        </w:rPr>
      </w:pPr>
      <w:r w:rsidRPr="00EB76DE">
        <w:rPr>
          <w:rFonts w:ascii="Times New Roman" w:hAnsi="Times New Roman" w:cs="Times New Roman"/>
          <w:sz w:val="24"/>
          <w:szCs w:val="24"/>
        </w:rPr>
        <w:t xml:space="preserve">  </w:t>
      </w:r>
    </w:p>
    <w:p w:rsidR="00C961C1" w:rsidRDefault="00FB4CF7" w:rsidP="00FB21B7">
      <w:pPr>
        <w:spacing w:after="0" w:line="320" w:lineRule="exact"/>
        <w:rPr>
          <w:rFonts w:ascii="Times New Roman" w:hAnsi="Times New Roman" w:cs="Times New Roman"/>
          <w:b/>
          <w:sz w:val="24"/>
          <w:szCs w:val="24"/>
        </w:rPr>
      </w:pPr>
      <w:r w:rsidRPr="00FB4CF7">
        <w:rPr>
          <w:rFonts w:ascii="Times New Roman" w:hAnsi="Times New Roman" w:cs="Times New Roman"/>
          <w:b/>
          <w:sz w:val="24"/>
          <w:szCs w:val="24"/>
        </w:rPr>
        <w:t>Near-term Outlook</w:t>
      </w:r>
    </w:p>
    <w:p w:rsidR="004C27FB" w:rsidRDefault="00187517" w:rsidP="00FB21B7">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The outlook </w:t>
      </w:r>
      <w:r w:rsidR="002643B3">
        <w:rPr>
          <w:rFonts w:ascii="Times New Roman" w:hAnsi="Times New Roman" w:cs="Times New Roman"/>
          <w:sz w:val="24"/>
          <w:szCs w:val="24"/>
        </w:rPr>
        <w:t xml:space="preserve">is </w:t>
      </w:r>
      <w:r>
        <w:rPr>
          <w:rFonts w:ascii="Times New Roman" w:hAnsi="Times New Roman" w:cs="Times New Roman"/>
          <w:sz w:val="24"/>
          <w:szCs w:val="24"/>
        </w:rPr>
        <w:t xml:space="preserve">for continued macroeconomic stability in the domestic economy and hence the stance of monetary policy is conditioned on sustained strong fiscal performance.  </w:t>
      </w:r>
      <w:r w:rsidR="00100308">
        <w:rPr>
          <w:rFonts w:ascii="Times New Roman" w:hAnsi="Times New Roman" w:cs="Times New Roman"/>
          <w:sz w:val="24"/>
          <w:szCs w:val="24"/>
        </w:rPr>
        <w:t xml:space="preserve">The fiscal budget for FY2012/13 </w:t>
      </w:r>
      <w:r w:rsidR="00207126">
        <w:rPr>
          <w:rFonts w:ascii="Times New Roman" w:hAnsi="Times New Roman" w:cs="Times New Roman"/>
          <w:sz w:val="24"/>
          <w:szCs w:val="24"/>
        </w:rPr>
        <w:t>is expected to</w:t>
      </w:r>
      <w:r w:rsidR="00100308">
        <w:rPr>
          <w:rFonts w:ascii="Times New Roman" w:hAnsi="Times New Roman" w:cs="Times New Roman"/>
          <w:sz w:val="24"/>
          <w:szCs w:val="24"/>
        </w:rPr>
        <w:t xml:space="preserve"> result in </w:t>
      </w:r>
      <w:r w:rsidR="00207126">
        <w:rPr>
          <w:rFonts w:ascii="Times New Roman" w:hAnsi="Times New Roman" w:cs="Times New Roman"/>
          <w:sz w:val="24"/>
          <w:szCs w:val="24"/>
        </w:rPr>
        <w:t>a</w:t>
      </w:r>
      <w:r w:rsidR="00100308">
        <w:rPr>
          <w:rFonts w:ascii="Times New Roman" w:hAnsi="Times New Roman" w:cs="Times New Roman"/>
          <w:sz w:val="24"/>
          <w:szCs w:val="24"/>
        </w:rPr>
        <w:t xml:space="preserve"> reduction in the deficit to 3.8 per cent of</w:t>
      </w:r>
      <w:r w:rsidR="00C961C1" w:rsidRPr="00EB76DE">
        <w:rPr>
          <w:rFonts w:ascii="Times New Roman" w:hAnsi="Times New Roman" w:cs="Times New Roman"/>
          <w:sz w:val="24"/>
          <w:szCs w:val="24"/>
        </w:rPr>
        <w:t xml:space="preserve"> GDP </w:t>
      </w:r>
      <w:r w:rsidR="00100308">
        <w:rPr>
          <w:rFonts w:ascii="Times New Roman" w:hAnsi="Times New Roman" w:cs="Times New Roman"/>
          <w:sz w:val="24"/>
          <w:szCs w:val="24"/>
        </w:rPr>
        <w:t xml:space="preserve">from 6.2 per cent of GDP in FY2011/12. </w:t>
      </w:r>
      <w:r w:rsidR="002C5B67">
        <w:rPr>
          <w:rFonts w:ascii="Times New Roman" w:hAnsi="Times New Roman" w:cs="Times New Roman"/>
          <w:sz w:val="24"/>
          <w:szCs w:val="24"/>
        </w:rPr>
        <w:t xml:space="preserve"> </w:t>
      </w:r>
      <w:r w:rsidR="003A2F89">
        <w:rPr>
          <w:rFonts w:ascii="Times New Roman" w:hAnsi="Times New Roman" w:cs="Times New Roman"/>
          <w:sz w:val="24"/>
          <w:szCs w:val="24"/>
        </w:rPr>
        <w:t xml:space="preserve">An alternative measure of the fiscal effort is the projected increase in the </w:t>
      </w:r>
      <w:r w:rsidR="00100308">
        <w:rPr>
          <w:rFonts w:ascii="Times New Roman" w:hAnsi="Times New Roman" w:cs="Times New Roman"/>
          <w:sz w:val="24"/>
          <w:szCs w:val="24"/>
        </w:rPr>
        <w:t xml:space="preserve">primary </w:t>
      </w:r>
      <w:r w:rsidR="003A2F89">
        <w:rPr>
          <w:rFonts w:ascii="Times New Roman" w:hAnsi="Times New Roman" w:cs="Times New Roman"/>
          <w:sz w:val="24"/>
          <w:szCs w:val="24"/>
        </w:rPr>
        <w:t xml:space="preserve">surplus </w:t>
      </w:r>
      <w:r w:rsidR="00100308">
        <w:rPr>
          <w:rFonts w:ascii="Times New Roman" w:hAnsi="Times New Roman" w:cs="Times New Roman"/>
          <w:sz w:val="24"/>
          <w:szCs w:val="24"/>
        </w:rPr>
        <w:t>to 6.0</w:t>
      </w:r>
      <w:r w:rsidR="003F0F99">
        <w:rPr>
          <w:rFonts w:ascii="Times New Roman" w:hAnsi="Times New Roman" w:cs="Times New Roman"/>
          <w:sz w:val="24"/>
          <w:szCs w:val="24"/>
        </w:rPr>
        <w:t xml:space="preserve"> per cent of GDP in this fiscal year from 3.1 per cent of GDP in the previous fiscal year. </w:t>
      </w:r>
      <w:r w:rsidR="00207126">
        <w:rPr>
          <w:rFonts w:ascii="Times New Roman" w:hAnsi="Times New Roman" w:cs="Times New Roman"/>
          <w:sz w:val="24"/>
          <w:szCs w:val="24"/>
        </w:rPr>
        <w:t xml:space="preserve"> The achievement of these targets is contingent on the announced tax measures yielding the budgeted revenue</w:t>
      </w:r>
      <w:r w:rsidR="004C27FB">
        <w:rPr>
          <w:rFonts w:ascii="Times New Roman" w:hAnsi="Times New Roman" w:cs="Times New Roman"/>
          <w:sz w:val="24"/>
          <w:szCs w:val="24"/>
        </w:rPr>
        <w:t xml:space="preserve">.  Provisional data for the June quarter indicate that the performance of the fiscal accounts </w:t>
      </w:r>
      <w:r w:rsidR="004C27FB" w:rsidRPr="00212261">
        <w:rPr>
          <w:rFonts w:ascii="Times New Roman" w:hAnsi="Times New Roman" w:cs="Times New Roman"/>
          <w:sz w:val="24"/>
          <w:szCs w:val="24"/>
        </w:rPr>
        <w:t>surpassed</w:t>
      </w:r>
      <w:r w:rsidR="004C27FB">
        <w:rPr>
          <w:rFonts w:ascii="Times New Roman" w:hAnsi="Times New Roman" w:cs="Times New Roman"/>
          <w:sz w:val="24"/>
          <w:szCs w:val="24"/>
        </w:rPr>
        <w:t xml:space="preserve"> the budget.  </w:t>
      </w:r>
      <w:r w:rsidR="00551E5E">
        <w:rPr>
          <w:rFonts w:ascii="Times New Roman" w:hAnsi="Times New Roman" w:cs="Times New Roman"/>
          <w:sz w:val="24"/>
          <w:szCs w:val="24"/>
        </w:rPr>
        <w:t>In particular, t</w:t>
      </w:r>
      <w:r w:rsidR="004C27FB">
        <w:rPr>
          <w:rFonts w:ascii="Times New Roman" w:hAnsi="Times New Roman" w:cs="Times New Roman"/>
          <w:sz w:val="24"/>
          <w:szCs w:val="24"/>
        </w:rPr>
        <w:t xml:space="preserve">he </w:t>
      </w:r>
      <w:r w:rsidR="00370721">
        <w:rPr>
          <w:rFonts w:ascii="Times New Roman" w:hAnsi="Times New Roman" w:cs="Times New Roman"/>
          <w:sz w:val="24"/>
          <w:szCs w:val="24"/>
        </w:rPr>
        <w:t xml:space="preserve">fiscal </w:t>
      </w:r>
      <w:r w:rsidR="004C27FB">
        <w:rPr>
          <w:rFonts w:ascii="Times New Roman" w:hAnsi="Times New Roman" w:cs="Times New Roman"/>
          <w:sz w:val="24"/>
          <w:szCs w:val="24"/>
        </w:rPr>
        <w:t>deficit for the quarter was 0.6 per cent of GDP relative to the budget of 0.8 per cent of GDP</w:t>
      </w:r>
      <w:r w:rsidR="00370721">
        <w:rPr>
          <w:rFonts w:ascii="Times New Roman" w:hAnsi="Times New Roman" w:cs="Times New Roman"/>
          <w:sz w:val="24"/>
          <w:szCs w:val="24"/>
        </w:rPr>
        <w:t xml:space="preserve"> </w:t>
      </w:r>
      <w:r w:rsidR="004C27FB">
        <w:rPr>
          <w:rFonts w:ascii="Times New Roman" w:hAnsi="Times New Roman" w:cs="Times New Roman"/>
          <w:sz w:val="24"/>
          <w:szCs w:val="24"/>
        </w:rPr>
        <w:t xml:space="preserve">while the primary balance was </w:t>
      </w:r>
      <w:r w:rsidR="00370721">
        <w:rPr>
          <w:rFonts w:ascii="Times New Roman" w:hAnsi="Times New Roman" w:cs="Times New Roman"/>
          <w:sz w:val="24"/>
          <w:szCs w:val="24"/>
        </w:rPr>
        <w:t xml:space="preserve">in line with the budget at </w:t>
      </w:r>
      <w:r w:rsidR="004C27FB">
        <w:rPr>
          <w:rFonts w:ascii="Times New Roman" w:hAnsi="Times New Roman" w:cs="Times New Roman"/>
          <w:sz w:val="24"/>
          <w:szCs w:val="24"/>
        </w:rPr>
        <w:t xml:space="preserve">0.9 per cent of GDP.   The </w:t>
      </w:r>
      <w:r>
        <w:rPr>
          <w:rFonts w:ascii="Times New Roman" w:hAnsi="Times New Roman" w:cs="Times New Roman"/>
          <w:sz w:val="24"/>
          <w:szCs w:val="24"/>
        </w:rPr>
        <w:t xml:space="preserve">implementation of a strong budget and the </w:t>
      </w:r>
      <w:r w:rsidR="004C27FB">
        <w:rPr>
          <w:rFonts w:ascii="Times New Roman" w:hAnsi="Times New Roman" w:cs="Times New Roman"/>
          <w:sz w:val="24"/>
          <w:szCs w:val="24"/>
        </w:rPr>
        <w:t>achievement of the targets bode well for the economy, given the need to reassure investors</w:t>
      </w:r>
      <w:r w:rsidR="002C5B67">
        <w:rPr>
          <w:rFonts w:ascii="Times New Roman" w:hAnsi="Times New Roman" w:cs="Times New Roman"/>
          <w:sz w:val="24"/>
          <w:szCs w:val="24"/>
        </w:rPr>
        <w:t>, international rating agencies</w:t>
      </w:r>
      <w:r w:rsidR="004C27FB">
        <w:rPr>
          <w:rFonts w:ascii="Times New Roman" w:hAnsi="Times New Roman" w:cs="Times New Roman"/>
          <w:sz w:val="24"/>
          <w:szCs w:val="24"/>
        </w:rPr>
        <w:t xml:space="preserve"> and the IMF that the Government is committed to a policy </w:t>
      </w:r>
      <w:r w:rsidR="00551E5E">
        <w:rPr>
          <w:rFonts w:ascii="Times New Roman" w:hAnsi="Times New Roman" w:cs="Times New Roman"/>
          <w:sz w:val="24"/>
          <w:szCs w:val="24"/>
        </w:rPr>
        <w:t xml:space="preserve">of </w:t>
      </w:r>
      <w:r w:rsidR="004C27FB">
        <w:rPr>
          <w:rFonts w:ascii="Times New Roman" w:hAnsi="Times New Roman" w:cs="Times New Roman"/>
          <w:sz w:val="24"/>
          <w:szCs w:val="24"/>
        </w:rPr>
        <w:t xml:space="preserve">fiscal prudence and debt sustainability over the medium-term.  </w:t>
      </w:r>
    </w:p>
    <w:p w:rsidR="004C27FB" w:rsidRDefault="004C27FB" w:rsidP="00FB21B7">
      <w:pPr>
        <w:spacing w:after="0" w:line="320" w:lineRule="exact"/>
        <w:rPr>
          <w:rFonts w:ascii="Times New Roman" w:hAnsi="Times New Roman" w:cs="Times New Roman"/>
          <w:sz w:val="24"/>
          <w:szCs w:val="24"/>
        </w:rPr>
      </w:pPr>
    </w:p>
    <w:p w:rsidR="00FB4CF7" w:rsidRDefault="00551E5E" w:rsidP="00FB21B7">
      <w:pPr>
        <w:spacing w:after="0" w:line="320" w:lineRule="exact"/>
        <w:rPr>
          <w:rFonts w:ascii="Times New Roman" w:hAnsi="Times New Roman" w:cs="Times New Roman"/>
          <w:b/>
          <w:sz w:val="24"/>
          <w:szCs w:val="24"/>
        </w:rPr>
      </w:pPr>
      <w:r>
        <w:rPr>
          <w:rFonts w:ascii="Times New Roman" w:hAnsi="Times New Roman" w:cs="Times New Roman"/>
          <w:sz w:val="24"/>
          <w:szCs w:val="24"/>
        </w:rPr>
        <w:t xml:space="preserve">In addition to the fillip to confidence that the achievement of the fiscal targets </w:t>
      </w:r>
      <w:r w:rsidR="002C5B67">
        <w:rPr>
          <w:rFonts w:ascii="Times New Roman" w:hAnsi="Times New Roman" w:cs="Times New Roman"/>
          <w:sz w:val="24"/>
          <w:szCs w:val="24"/>
        </w:rPr>
        <w:t>will</w:t>
      </w:r>
      <w:r>
        <w:rPr>
          <w:rFonts w:ascii="Times New Roman" w:hAnsi="Times New Roman" w:cs="Times New Roman"/>
          <w:sz w:val="24"/>
          <w:szCs w:val="24"/>
        </w:rPr>
        <w:t xml:space="preserve"> provide, it also </w:t>
      </w:r>
      <w:r w:rsidR="002C5B67">
        <w:rPr>
          <w:rFonts w:ascii="Times New Roman" w:hAnsi="Times New Roman" w:cs="Times New Roman"/>
          <w:sz w:val="24"/>
          <w:szCs w:val="24"/>
        </w:rPr>
        <w:t>form</w:t>
      </w:r>
      <w:r w:rsidR="00370721">
        <w:rPr>
          <w:rFonts w:ascii="Times New Roman" w:hAnsi="Times New Roman" w:cs="Times New Roman"/>
          <w:sz w:val="24"/>
          <w:szCs w:val="24"/>
        </w:rPr>
        <w:t>s</w:t>
      </w:r>
      <w:r w:rsidR="002C5B67">
        <w:rPr>
          <w:rFonts w:ascii="Times New Roman" w:hAnsi="Times New Roman" w:cs="Times New Roman"/>
          <w:sz w:val="24"/>
          <w:szCs w:val="24"/>
        </w:rPr>
        <w:t xml:space="preserve"> </w:t>
      </w:r>
      <w:r>
        <w:rPr>
          <w:rFonts w:ascii="Times New Roman" w:hAnsi="Times New Roman" w:cs="Times New Roman"/>
          <w:sz w:val="24"/>
          <w:szCs w:val="24"/>
        </w:rPr>
        <w:t xml:space="preserve">the basis for </w:t>
      </w:r>
      <w:r w:rsidR="00370721">
        <w:rPr>
          <w:rFonts w:ascii="Times New Roman" w:hAnsi="Times New Roman" w:cs="Times New Roman"/>
          <w:sz w:val="24"/>
          <w:szCs w:val="24"/>
        </w:rPr>
        <w:t xml:space="preserve">sustaining </w:t>
      </w:r>
      <w:r>
        <w:rPr>
          <w:rFonts w:ascii="Times New Roman" w:hAnsi="Times New Roman" w:cs="Times New Roman"/>
          <w:sz w:val="24"/>
          <w:szCs w:val="24"/>
        </w:rPr>
        <w:t xml:space="preserve">low interest rates. </w:t>
      </w:r>
      <w:r w:rsidR="00961239">
        <w:rPr>
          <w:rFonts w:ascii="Times New Roman" w:hAnsi="Times New Roman" w:cs="Times New Roman"/>
          <w:sz w:val="24"/>
          <w:szCs w:val="24"/>
        </w:rPr>
        <w:t xml:space="preserve"> Such an environment </w:t>
      </w:r>
      <w:r w:rsidR="00370721">
        <w:rPr>
          <w:rFonts w:ascii="Times New Roman" w:hAnsi="Times New Roman" w:cs="Times New Roman"/>
          <w:sz w:val="24"/>
          <w:szCs w:val="24"/>
        </w:rPr>
        <w:t>allows</w:t>
      </w:r>
      <w:r w:rsidR="00961239">
        <w:rPr>
          <w:rFonts w:ascii="Times New Roman" w:hAnsi="Times New Roman" w:cs="Times New Roman"/>
          <w:sz w:val="24"/>
          <w:szCs w:val="24"/>
        </w:rPr>
        <w:t xml:space="preserve"> the Bank to manage inflation expectations </w:t>
      </w:r>
      <w:r w:rsidR="00370721">
        <w:rPr>
          <w:rFonts w:ascii="Times New Roman" w:hAnsi="Times New Roman" w:cs="Times New Roman"/>
          <w:sz w:val="24"/>
          <w:szCs w:val="24"/>
        </w:rPr>
        <w:t xml:space="preserve">more actively </w:t>
      </w:r>
      <w:r w:rsidR="00961239">
        <w:rPr>
          <w:rFonts w:ascii="Times New Roman" w:hAnsi="Times New Roman" w:cs="Times New Roman"/>
          <w:sz w:val="24"/>
          <w:szCs w:val="24"/>
        </w:rPr>
        <w:t>to achieve low and stable inflation in the medium</w:t>
      </w:r>
      <w:r w:rsidR="00370721">
        <w:rPr>
          <w:rFonts w:ascii="Times New Roman" w:hAnsi="Times New Roman" w:cs="Times New Roman"/>
          <w:sz w:val="24"/>
          <w:szCs w:val="24"/>
        </w:rPr>
        <w:t xml:space="preserve"> </w:t>
      </w:r>
      <w:r w:rsidR="00961239">
        <w:rPr>
          <w:rFonts w:ascii="Times New Roman" w:hAnsi="Times New Roman" w:cs="Times New Roman"/>
          <w:sz w:val="24"/>
          <w:szCs w:val="24"/>
        </w:rPr>
        <w:t xml:space="preserve">term, in line with that of our main trading partners.  In this regard, I encourage you to read the special article in this quarter’s report on </w:t>
      </w:r>
      <w:r w:rsidR="00961239" w:rsidRPr="00961239">
        <w:rPr>
          <w:rFonts w:ascii="Times New Roman" w:hAnsi="Times New Roman" w:cs="Times New Roman"/>
          <w:b/>
          <w:i/>
          <w:sz w:val="24"/>
          <w:szCs w:val="24"/>
        </w:rPr>
        <w:t>The Importance of Managing Inflation Expectations</w:t>
      </w:r>
      <w:r w:rsidR="00961239">
        <w:rPr>
          <w:rFonts w:ascii="Times New Roman" w:hAnsi="Times New Roman" w:cs="Times New Roman"/>
          <w:b/>
          <w:i/>
          <w:sz w:val="24"/>
          <w:szCs w:val="24"/>
        </w:rPr>
        <w:t xml:space="preserve">. </w:t>
      </w:r>
      <w:r w:rsidR="00C961C1" w:rsidRPr="00EB76DE">
        <w:rPr>
          <w:rFonts w:ascii="Times New Roman" w:hAnsi="Times New Roman" w:cs="Times New Roman"/>
          <w:sz w:val="24"/>
          <w:szCs w:val="24"/>
        </w:rPr>
        <w:t xml:space="preserve"> </w:t>
      </w:r>
    </w:p>
    <w:p w:rsidR="00444611" w:rsidRDefault="00444611" w:rsidP="00FB21B7">
      <w:pPr>
        <w:spacing w:after="0"/>
        <w:rPr>
          <w:rFonts w:ascii="Times New Roman" w:hAnsi="Times New Roman" w:cs="Times New Roman"/>
          <w:sz w:val="24"/>
          <w:szCs w:val="24"/>
        </w:rPr>
      </w:pPr>
    </w:p>
    <w:p w:rsidR="00A31C35" w:rsidRDefault="00961239" w:rsidP="00FB21B7">
      <w:pPr>
        <w:spacing w:after="0"/>
        <w:rPr>
          <w:rFonts w:ascii="Times New Roman" w:hAnsi="Times New Roman" w:cs="Times New Roman"/>
          <w:sz w:val="24"/>
          <w:szCs w:val="24"/>
        </w:rPr>
      </w:pPr>
      <w:r>
        <w:rPr>
          <w:rFonts w:ascii="Times New Roman" w:hAnsi="Times New Roman" w:cs="Times New Roman"/>
          <w:sz w:val="24"/>
          <w:szCs w:val="24"/>
        </w:rPr>
        <w:t>In conclusion</w:t>
      </w:r>
      <w:r w:rsidR="00444611">
        <w:rPr>
          <w:rFonts w:ascii="Times New Roman" w:hAnsi="Times New Roman" w:cs="Times New Roman"/>
          <w:sz w:val="24"/>
          <w:szCs w:val="24"/>
        </w:rPr>
        <w:t xml:space="preserve">, </w:t>
      </w:r>
      <w:r w:rsidR="00106BAB">
        <w:rPr>
          <w:rFonts w:ascii="Times New Roman" w:hAnsi="Times New Roman" w:cs="Times New Roman"/>
          <w:sz w:val="24"/>
          <w:szCs w:val="24"/>
        </w:rPr>
        <w:t xml:space="preserve">there are some uncertainties which </w:t>
      </w:r>
      <w:r w:rsidR="00187517">
        <w:rPr>
          <w:rFonts w:ascii="Times New Roman" w:hAnsi="Times New Roman" w:cs="Times New Roman"/>
          <w:sz w:val="24"/>
          <w:szCs w:val="24"/>
        </w:rPr>
        <w:t xml:space="preserve">could </w:t>
      </w:r>
      <w:r w:rsidR="00106BAB">
        <w:rPr>
          <w:rFonts w:ascii="Times New Roman" w:hAnsi="Times New Roman" w:cs="Times New Roman"/>
          <w:sz w:val="24"/>
          <w:szCs w:val="24"/>
        </w:rPr>
        <w:t xml:space="preserve">threaten the </w:t>
      </w:r>
      <w:r>
        <w:rPr>
          <w:rFonts w:ascii="Times New Roman" w:hAnsi="Times New Roman" w:cs="Times New Roman"/>
          <w:sz w:val="24"/>
          <w:szCs w:val="24"/>
        </w:rPr>
        <w:t xml:space="preserve">Bank’s </w:t>
      </w:r>
      <w:r w:rsidR="00106BAB">
        <w:rPr>
          <w:rFonts w:ascii="Times New Roman" w:hAnsi="Times New Roman" w:cs="Times New Roman"/>
          <w:sz w:val="24"/>
          <w:szCs w:val="24"/>
        </w:rPr>
        <w:t xml:space="preserve">inflation </w:t>
      </w:r>
      <w:r>
        <w:rPr>
          <w:rFonts w:ascii="Times New Roman" w:hAnsi="Times New Roman" w:cs="Times New Roman"/>
          <w:sz w:val="24"/>
          <w:szCs w:val="24"/>
        </w:rPr>
        <w:t xml:space="preserve">and growth </w:t>
      </w:r>
      <w:r w:rsidR="00106BAB">
        <w:rPr>
          <w:rFonts w:ascii="Times New Roman" w:hAnsi="Times New Roman" w:cs="Times New Roman"/>
          <w:sz w:val="24"/>
          <w:szCs w:val="24"/>
        </w:rPr>
        <w:t>forecast</w:t>
      </w:r>
      <w:r w:rsidR="00DE7D49">
        <w:rPr>
          <w:rFonts w:ascii="Times New Roman" w:hAnsi="Times New Roman" w:cs="Times New Roman"/>
          <w:sz w:val="24"/>
          <w:szCs w:val="24"/>
        </w:rPr>
        <w:t>s</w:t>
      </w:r>
      <w:r w:rsidR="00106BAB">
        <w:rPr>
          <w:rFonts w:ascii="Times New Roman" w:hAnsi="Times New Roman" w:cs="Times New Roman"/>
          <w:sz w:val="24"/>
          <w:szCs w:val="24"/>
        </w:rPr>
        <w:t xml:space="preserve">. </w:t>
      </w:r>
      <w:r w:rsidR="00187517">
        <w:rPr>
          <w:rFonts w:ascii="Times New Roman" w:hAnsi="Times New Roman" w:cs="Times New Roman"/>
          <w:sz w:val="24"/>
          <w:szCs w:val="24"/>
        </w:rPr>
        <w:t xml:space="preserve"> In particular, international commodity </w:t>
      </w:r>
      <w:r w:rsidR="00CF1FA5">
        <w:rPr>
          <w:rFonts w:ascii="Times New Roman" w:hAnsi="Times New Roman" w:cs="Times New Roman"/>
          <w:sz w:val="24"/>
          <w:szCs w:val="24"/>
        </w:rPr>
        <w:t>prices could</w:t>
      </w:r>
      <w:r w:rsidR="00187517">
        <w:rPr>
          <w:rFonts w:ascii="Times New Roman" w:hAnsi="Times New Roman" w:cs="Times New Roman"/>
          <w:sz w:val="24"/>
          <w:szCs w:val="24"/>
        </w:rPr>
        <w:t xml:space="preserve"> be higher than the level we are currently forecasting. </w:t>
      </w:r>
      <w:r w:rsidR="00CF1FA5">
        <w:rPr>
          <w:rFonts w:ascii="Times New Roman" w:hAnsi="Times New Roman" w:cs="Times New Roman"/>
          <w:sz w:val="24"/>
          <w:szCs w:val="24"/>
        </w:rPr>
        <w:t xml:space="preserve"> Further, we are currently in the height of the hurricane season</w:t>
      </w:r>
      <w:r w:rsidR="002C5B67">
        <w:rPr>
          <w:rFonts w:ascii="Times New Roman" w:hAnsi="Times New Roman" w:cs="Times New Roman"/>
          <w:sz w:val="24"/>
          <w:szCs w:val="24"/>
        </w:rPr>
        <w:t xml:space="preserve"> and a</w:t>
      </w:r>
      <w:r w:rsidR="00CF1FA5">
        <w:rPr>
          <w:rFonts w:ascii="Times New Roman" w:hAnsi="Times New Roman" w:cs="Times New Roman"/>
          <w:sz w:val="24"/>
          <w:szCs w:val="24"/>
        </w:rPr>
        <w:t xml:space="preserve">dverse weather could be disruptive to both growth and inflation.  </w:t>
      </w:r>
      <w:r w:rsidR="002C5B67">
        <w:rPr>
          <w:rFonts w:ascii="Times New Roman" w:hAnsi="Times New Roman" w:cs="Times New Roman"/>
          <w:sz w:val="24"/>
          <w:szCs w:val="24"/>
        </w:rPr>
        <w:t xml:space="preserve"> On the other hand</w:t>
      </w:r>
      <w:r w:rsidR="00CF1FA5">
        <w:rPr>
          <w:rFonts w:ascii="Times New Roman" w:hAnsi="Times New Roman" w:cs="Times New Roman"/>
          <w:sz w:val="24"/>
          <w:szCs w:val="24"/>
        </w:rPr>
        <w:t xml:space="preserve">, if external demand is weaker than projected, crude oil prices could be lower </w:t>
      </w:r>
      <w:r w:rsidR="002C5B67">
        <w:rPr>
          <w:rFonts w:ascii="Times New Roman" w:hAnsi="Times New Roman" w:cs="Times New Roman"/>
          <w:sz w:val="24"/>
          <w:szCs w:val="24"/>
        </w:rPr>
        <w:t xml:space="preserve">which would be positive for our inflation forecast </w:t>
      </w:r>
      <w:r w:rsidR="00CF1FA5">
        <w:rPr>
          <w:rFonts w:ascii="Times New Roman" w:hAnsi="Times New Roman" w:cs="Times New Roman"/>
          <w:sz w:val="24"/>
          <w:szCs w:val="24"/>
        </w:rPr>
        <w:t xml:space="preserve">but </w:t>
      </w:r>
      <w:r w:rsidR="002C5B67">
        <w:rPr>
          <w:rFonts w:ascii="Times New Roman" w:hAnsi="Times New Roman" w:cs="Times New Roman"/>
          <w:sz w:val="24"/>
          <w:szCs w:val="24"/>
        </w:rPr>
        <w:t xml:space="preserve">the reduced global demand </w:t>
      </w:r>
      <w:r w:rsidR="00CF1FA5">
        <w:rPr>
          <w:rFonts w:ascii="Times New Roman" w:hAnsi="Times New Roman" w:cs="Times New Roman"/>
          <w:sz w:val="24"/>
          <w:szCs w:val="24"/>
        </w:rPr>
        <w:t xml:space="preserve">would </w:t>
      </w:r>
      <w:r w:rsidR="00A31C35">
        <w:rPr>
          <w:rFonts w:ascii="Times New Roman" w:hAnsi="Times New Roman" w:cs="Times New Roman"/>
          <w:sz w:val="24"/>
          <w:szCs w:val="24"/>
        </w:rPr>
        <w:t xml:space="preserve">result in lower </w:t>
      </w:r>
      <w:r w:rsidR="00CF1FA5">
        <w:rPr>
          <w:rFonts w:ascii="Times New Roman" w:hAnsi="Times New Roman" w:cs="Times New Roman"/>
          <w:sz w:val="24"/>
          <w:szCs w:val="24"/>
        </w:rPr>
        <w:t xml:space="preserve">demand for Jamaica’s goods and services.  </w:t>
      </w:r>
    </w:p>
    <w:p w:rsidR="00A31C35" w:rsidRDefault="00A31C35" w:rsidP="00FB21B7">
      <w:pPr>
        <w:spacing w:after="0"/>
        <w:rPr>
          <w:rFonts w:ascii="Times New Roman" w:hAnsi="Times New Roman" w:cs="Times New Roman"/>
          <w:sz w:val="24"/>
          <w:szCs w:val="24"/>
        </w:rPr>
      </w:pPr>
    </w:p>
    <w:p w:rsidR="00B62065" w:rsidRDefault="00A31C35" w:rsidP="00FB21B7">
      <w:pPr>
        <w:spacing w:after="0"/>
        <w:rPr>
          <w:rFonts w:ascii="Times New Roman" w:hAnsi="Times New Roman" w:cs="Times New Roman"/>
          <w:sz w:val="24"/>
          <w:szCs w:val="24"/>
        </w:rPr>
      </w:pPr>
      <w:r>
        <w:rPr>
          <w:rFonts w:ascii="Times New Roman" w:hAnsi="Times New Roman" w:cs="Times New Roman"/>
          <w:sz w:val="24"/>
          <w:szCs w:val="24"/>
        </w:rPr>
        <w:t>Ladies and gentlemen</w:t>
      </w:r>
      <w:r w:rsidR="00370721">
        <w:rPr>
          <w:rFonts w:ascii="Times New Roman" w:hAnsi="Times New Roman" w:cs="Times New Roman"/>
          <w:sz w:val="24"/>
          <w:szCs w:val="24"/>
        </w:rPr>
        <w:t>, we are</w:t>
      </w:r>
      <w:r w:rsidR="00AB10CD">
        <w:rPr>
          <w:rFonts w:ascii="Times New Roman" w:hAnsi="Times New Roman" w:cs="Times New Roman"/>
          <w:sz w:val="24"/>
          <w:szCs w:val="24"/>
        </w:rPr>
        <w:t xml:space="preserve"> indeed</w:t>
      </w:r>
      <w:r w:rsidR="00370721">
        <w:rPr>
          <w:rFonts w:ascii="Times New Roman" w:hAnsi="Times New Roman" w:cs="Times New Roman"/>
          <w:sz w:val="24"/>
          <w:szCs w:val="24"/>
        </w:rPr>
        <w:t xml:space="preserve"> burdened with challenges both in the external and the domestic </w:t>
      </w:r>
      <w:r>
        <w:rPr>
          <w:rFonts w:ascii="Times New Roman" w:hAnsi="Times New Roman" w:cs="Times New Roman"/>
          <w:sz w:val="24"/>
          <w:szCs w:val="24"/>
        </w:rPr>
        <w:t xml:space="preserve">economic environment. </w:t>
      </w:r>
      <w:r w:rsidR="00370721">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370721">
        <w:rPr>
          <w:rFonts w:ascii="Times New Roman" w:hAnsi="Times New Roman" w:cs="Times New Roman"/>
          <w:sz w:val="24"/>
          <w:szCs w:val="24"/>
        </w:rPr>
        <w:t xml:space="preserve">with </w:t>
      </w:r>
      <w:r w:rsidR="0007224D">
        <w:rPr>
          <w:rFonts w:ascii="Times New Roman" w:hAnsi="Times New Roman" w:cs="Times New Roman"/>
          <w:sz w:val="24"/>
          <w:szCs w:val="24"/>
        </w:rPr>
        <w:t xml:space="preserve">determination and application, </w:t>
      </w:r>
      <w:r>
        <w:rPr>
          <w:rFonts w:ascii="Times New Roman" w:hAnsi="Times New Roman" w:cs="Times New Roman"/>
          <w:sz w:val="24"/>
          <w:szCs w:val="24"/>
        </w:rPr>
        <w:t>there are opportunities for growth</w:t>
      </w:r>
      <w:r w:rsidR="0007224D">
        <w:rPr>
          <w:rFonts w:ascii="Times New Roman" w:hAnsi="Times New Roman" w:cs="Times New Roman"/>
          <w:sz w:val="24"/>
          <w:szCs w:val="24"/>
        </w:rPr>
        <w:t xml:space="preserve"> and success</w:t>
      </w:r>
      <w:r>
        <w:rPr>
          <w:rFonts w:ascii="Times New Roman" w:hAnsi="Times New Roman" w:cs="Times New Roman"/>
          <w:sz w:val="24"/>
          <w:szCs w:val="24"/>
        </w:rPr>
        <w:t xml:space="preserve">.  </w:t>
      </w:r>
      <w:r w:rsidR="0007224D">
        <w:rPr>
          <w:rFonts w:ascii="Times New Roman" w:hAnsi="Times New Roman" w:cs="Times New Roman"/>
          <w:sz w:val="24"/>
          <w:szCs w:val="24"/>
        </w:rPr>
        <w:t xml:space="preserve">I urge you </w:t>
      </w:r>
      <w:r w:rsidR="00370721">
        <w:rPr>
          <w:rFonts w:ascii="Times New Roman" w:hAnsi="Times New Roman" w:cs="Times New Roman"/>
          <w:sz w:val="24"/>
          <w:szCs w:val="24"/>
        </w:rPr>
        <w:t xml:space="preserve">therefore </w:t>
      </w:r>
      <w:r w:rsidR="0007224D">
        <w:rPr>
          <w:rFonts w:ascii="Times New Roman" w:hAnsi="Times New Roman" w:cs="Times New Roman"/>
          <w:sz w:val="24"/>
          <w:szCs w:val="24"/>
        </w:rPr>
        <w:t xml:space="preserve">to take note of </w:t>
      </w:r>
      <w:r w:rsidR="00BE7980">
        <w:rPr>
          <w:rFonts w:ascii="Times New Roman" w:hAnsi="Times New Roman" w:cs="Times New Roman"/>
          <w:sz w:val="24"/>
          <w:szCs w:val="24"/>
        </w:rPr>
        <w:t xml:space="preserve">the comprehensive reforms </w:t>
      </w:r>
      <w:r w:rsidR="0007224D">
        <w:rPr>
          <w:rFonts w:ascii="Times New Roman" w:hAnsi="Times New Roman" w:cs="Times New Roman"/>
          <w:sz w:val="24"/>
          <w:szCs w:val="24"/>
        </w:rPr>
        <w:t xml:space="preserve">which the Government is implementing which are all </w:t>
      </w:r>
      <w:r w:rsidR="00DE7D49">
        <w:rPr>
          <w:rFonts w:ascii="Times New Roman" w:hAnsi="Times New Roman" w:cs="Times New Roman"/>
          <w:sz w:val="24"/>
          <w:szCs w:val="24"/>
        </w:rPr>
        <w:t>aimed at removing</w:t>
      </w:r>
      <w:r w:rsidR="00BE7980">
        <w:rPr>
          <w:rFonts w:ascii="Times New Roman" w:hAnsi="Times New Roman" w:cs="Times New Roman"/>
          <w:sz w:val="24"/>
          <w:szCs w:val="24"/>
        </w:rPr>
        <w:t xml:space="preserve"> the impediments to growth.  </w:t>
      </w:r>
      <w:r w:rsidR="0007224D">
        <w:rPr>
          <w:rFonts w:ascii="Times New Roman" w:hAnsi="Times New Roman" w:cs="Times New Roman"/>
          <w:sz w:val="24"/>
          <w:szCs w:val="24"/>
        </w:rPr>
        <w:t xml:space="preserve">At the end of the day, </w:t>
      </w:r>
      <w:r w:rsidR="00AB10CD">
        <w:rPr>
          <w:rFonts w:ascii="Times New Roman" w:hAnsi="Times New Roman" w:cs="Times New Roman"/>
          <w:sz w:val="24"/>
          <w:szCs w:val="24"/>
        </w:rPr>
        <w:t xml:space="preserve">national </w:t>
      </w:r>
      <w:r w:rsidR="0007224D">
        <w:rPr>
          <w:rFonts w:ascii="Times New Roman" w:hAnsi="Times New Roman" w:cs="Times New Roman"/>
          <w:sz w:val="24"/>
          <w:szCs w:val="24"/>
        </w:rPr>
        <w:t xml:space="preserve">economic success will be driven by </w:t>
      </w:r>
      <w:r w:rsidR="00AB10CD">
        <w:rPr>
          <w:rFonts w:ascii="Times New Roman" w:hAnsi="Times New Roman" w:cs="Times New Roman"/>
          <w:sz w:val="24"/>
          <w:szCs w:val="24"/>
        </w:rPr>
        <w:t>y</w:t>
      </w:r>
      <w:r w:rsidR="0007224D">
        <w:rPr>
          <w:rFonts w:ascii="Times New Roman" w:hAnsi="Times New Roman" w:cs="Times New Roman"/>
          <w:sz w:val="24"/>
          <w:szCs w:val="24"/>
        </w:rPr>
        <w:t xml:space="preserve">our </w:t>
      </w:r>
      <w:r w:rsidR="00AB10CD">
        <w:rPr>
          <w:rFonts w:ascii="Times New Roman" w:hAnsi="Times New Roman" w:cs="Times New Roman"/>
          <w:sz w:val="24"/>
          <w:szCs w:val="24"/>
        </w:rPr>
        <w:t xml:space="preserve">individual </w:t>
      </w:r>
      <w:r w:rsidR="0007224D">
        <w:rPr>
          <w:rFonts w:ascii="Times New Roman" w:hAnsi="Times New Roman" w:cs="Times New Roman"/>
          <w:sz w:val="24"/>
          <w:szCs w:val="24"/>
        </w:rPr>
        <w:t xml:space="preserve">efforts to </w:t>
      </w:r>
      <w:r w:rsidR="00AB10CD">
        <w:rPr>
          <w:rFonts w:ascii="Times New Roman" w:hAnsi="Times New Roman" w:cs="Times New Roman"/>
          <w:sz w:val="24"/>
          <w:szCs w:val="24"/>
        </w:rPr>
        <w:t>take advantage of these opportunities</w:t>
      </w:r>
      <w:r w:rsidR="00E715A2">
        <w:rPr>
          <w:rFonts w:ascii="Times New Roman" w:hAnsi="Times New Roman" w:cs="Times New Roman"/>
          <w:sz w:val="24"/>
          <w:szCs w:val="24"/>
        </w:rPr>
        <w:t xml:space="preserve">. </w:t>
      </w:r>
      <w:r w:rsidR="00444611">
        <w:rPr>
          <w:rFonts w:ascii="Times New Roman" w:hAnsi="Times New Roman" w:cs="Times New Roman"/>
          <w:sz w:val="24"/>
          <w:szCs w:val="24"/>
        </w:rPr>
        <w:t xml:space="preserve"> </w:t>
      </w:r>
    </w:p>
    <w:p w:rsidR="00B37E95" w:rsidRDefault="00B37E95" w:rsidP="00FB21B7">
      <w:pPr>
        <w:spacing w:after="0"/>
        <w:rPr>
          <w:rFonts w:ascii="Times New Roman" w:hAnsi="Times New Roman" w:cs="Times New Roman"/>
          <w:sz w:val="24"/>
          <w:szCs w:val="24"/>
        </w:rPr>
      </w:pPr>
    </w:p>
    <w:p w:rsidR="00F901BF" w:rsidRDefault="00B62065" w:rsidP="00FB21B7">
      <w:pPr>
        <w:spacing w:after="0"/>
        <w:rPr>
          <w:rFonts w:ascii="Times New Roman" w:hAnsi="Times New Roman" w:cs="Times New Roman"/>
          <w:sz w:val="24"/>
          <w:szCs w:val="24"/>
        </w:rPr>
      </w:pPr>
      <w:r>
        <w:rPr>
          <w:rFonts w:ascii="Times New Roman" w:hAnsi="Times New Roman" w:cs="Times New Roman"/>
          <w:sz w:val="24"/>
          <w:szCs w:val="24"/>
        </w:rPr>
        <w:t>Thank you.</w:t>
      </w:r>
    </w:p>
    <w:sectPr w:rsidR="00F901B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21" w:rsidRDefault="00370721" w:rsidP="00100A47">
      <w:pPr>
        <w:spacing w:after="0" w:line="240" w:lineRule="auto"/>
      </w:pPr>
      <w:r>
        <w:separator/>
      </w:r>
    </w:p>
  </w:endnote>
  <w:endnote w:type="continuationSeparator" w:id="0">
    <w:p w:rsidR="00370721" w:rsidRDefault="00370721" w:rsidP="0010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2268"/>
      <w:docPartObj>
        <w:docPartGallery w:val="Page Numbers (Bottom of Page)"/>
        <w:docPartUnique/>
      </w:docPartObj>
    </w:sdtPr>
    <w:sdtEndPr>
      <w:rPr>
        <w:noProof/>
      </w:rPr>
    </w:sdtEndPr>
    <w:sdtContent>
      <w:p w:rsidR="00370721" w:rsidRDefault="00370721">
        <w:pPr>
          <w:pStyle w:val="Footer"/>
          <w:jc w:val="center"/>
        </w:pPr>
        <w:r>
          <w:fldChar w:fldCharType="begin"/>
        </w:r>
        <w:r>
          <w:instrText xml:space="preserve"> PAGE   \* MERGEFORMAT </w:instrText>
        </w:r>
        <w:r>
          <w:fldChar w:fldCharType="separate"/>
        </w:r>
        <w:r w:rsidR="009C0C26">
          <w:rPr>
            <w:noProof/>
          </w:rPr>
          <w:t>1</w:t>
        </w:r>
        <w:r>
          <w:rPr>
            <w:noProof/>
          </w:rPr>
          <w:fldChar w:fldCharType="end"/>
        </w:r>
      </w:p>
    </w:sdtContent>
  </w:sdt>
  <w:p w:rsidR="00370721" w:rsidRDefault="00370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21" w:rsidRDefault="00370721" w:rsidP="00100A47">
      <w:pPr>
        <w:spacing w:after="0" w:line="240" w:lineRule="auto"/>
      </w:pPr>
      <w:r>
        <w:separator/>
      </w:r>
    </w:p>
  </w:footnote>
  <w:footnote w:type="continuationSeparator" w:id="0">
    <w:p w:rsidR="00370721" w:rsidRDefault="00370721" w:rsidP="00100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21" w:rsidRPr="009C0C26" w:rsidRDefault="00370721" w:rsidP="009C0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formatting="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A4"/>
    <w:rsid w:val="000146C9"/>
    <w:rsid w:val="00016179"/>
    <w:rsid w:val="00021EEE"/>
    <w:rsid w:val="00022F2F"/>
    <w:rsid w:val="000302D4"/>
    <w:rsid w:val="00034B93"/>
    <w:rsid w:val="00034ED5"/>
    <w:rsid w:val="00042813"/>
    <w:rsid w:val="00045E0A"/>
    <w:rsid w:val="00053433"/>
    <w:rsid w:val="0007224D"/>
    <w:rsid w:val="000777F2"/>
    <w:rsid w:val="00082E3E"/>
    <w:rsid w:val="00084361"/>
    <w:rsid w:val="0009677B"/>
    <w:rsid w:val="000A7137"/>
    <w:rsid w:val="000C53F8"/>
    <w:rsid w:val="000C7364"/>
    <w:rsid w:val="000D69B5"/>
    <w:rsid w:val="000D6CF4"/>
    <w:rsid w:val="000D7D79"/>
    <w:rsid w:val="000E3311"/>
    <w:rsid w:val="000E3D74"/>
    <w:rsid w:val="000E54D9"/>
    <w:rsid w:val="000F2494"/>
    <w:rsid w:val="00100308"/>
    <w:rsid w:val="00100A47"/>
    <w:rsid w:val="00100D2C"/>
    <w:rsid w:val="00106008"/>
    <w:rsid w:val="00106BAB"/>
    <w:rsid w:val="00115882"/>
    <w:rsid w:val="00117C0B"/>
    <w:rsid w:val="00121B84"/>
    <w:rsid w:val="001248A7"/>
    <w:rsid w:val="001302CE"/>
    <w:rsid w:val="00135D85"/>
    <w:rsid w:val="001362CD"/>
    <w:rsid w:val="00143A86"/>
    <w:rsid w:val="00146C46"/>
    <w:rsid w:val="00156EC4"/>
    <w:rsid w:val="00157034"/>
    <w:rsid w:val="00165CA2"/>
    <w:rsid w:val="00166950"/>
    <w:rsid w:val="00167994"/>
    <w:rsid w:val="00184381"/>
    <w:rsid w:val="00187517"/>
    <w:rsid w:val="00190AC8"/>
    <w:rsid w:val="00192C29"/>
    <w:rsid w:val="001963C1"/>
    <w:rsid w:val="001C41A3"/>
    <w:rsid w:val="001C57BC"/>
    <w:rsid w:val="001E152C"/>
    <w:rsid w:val="001E3745"/>
    <w:rsid w:val="001E4B8D"/>
    <w:rsid w:val="001F3A50"/>
    <w:rsid w:val="00207126"/>
    <w:rsid w:val="00212261"/>
    <w:rsid w:val="00215B6F"/>
    <w:rsid w:val="00220CA1"/>
    <w:rsid w:val="0022177F"/>
    <w:rsid w:val="00221FCD"/>
    <w:rsid w:val="00223746"/>
    <w:rsid w:val="00233F65"/>
    <w:rsid w:val="00241B36"/>
    <w:rsid w:val="00251E2F"/>
    <w:rsid w:val="00252DF0"/>
    <w:rsid w:val="00254742"/>
    <w:rsid w:val="002643B3"/>
    <w:rsid w:val="002872DB"/>
    <w:rsid w:val="002909AB"/>
    <w:rsid w:val="002926C0"/>
    <w:rsid w:val="002945ED"/>
    <w:rsid w:val="002960F4"/>
    <w:rsid w:val="002963FE"/>
    <w:rsid w:val="002A2E73"/>
    <w:rsid w:val="002A67FB"/>
    <w:rsid w:val="002B18E4"/>
    <w:rsid w:val="002B648A"/>
    <w:rsid w:val="002C58E8"/>
    <w:rsid w:val="002C5B67"/>
    <w:rsid w:val="002C6A8C"/>
    <w:rsid w:val="002D6DE0"/>
    <w:rsid w:val="002D72A4"/>
    <w:rsid w:val="002E45F4"/>
    <w:rsid w:val="00307ACA"/>
    <w:rsid w:val="00310146"/>
    <w:rsid w:val="00313981"/>
    <w:rsid w:val="00315448"/>
    <w:rsid w:val="00325445"/>
    <w:rsid w:val="0032720D"/>
    <w:rsid w:val="00337AD9"/>
    <w:rsid w:val="00340D5A"/>
    <w:rsid w:val="00341168"/>
    <w:rsid w:val="003413F5"/>
    <w:rsid w:val="00341EA4"/>
    <w:rsid w:val="00357194"/>
    <w:rsid w:val="00362250"/>
    <w:rsid w:val="00363769"/>
    <w:rsid w:val="00370721"/>
    <w:rsid w:val="00375C65"/>
    <w:rsid w:val="00377AB6"/>
    <w:rsid w:val="003A092E"/>
    <w:rsid w:val="003A2F89"/>
    <w:rsid w:val="003A5CC4"/>
    <w:rsid w:val="003A72A4"/>
    <w:rsid w:val="003B5C0E"/>
    <w:rsid w:val="003C3CF0"/>
    <w:rsid w:val="003C69C2"/>
    <w:rsid w:val="003E31DF"/>
    <w:rsid w:val="003E5D68"/>
    <w:rsid w:val="003F0F99"/>
    <w:rsid w:val="003F2961"/>
    <w:rsid w:val="00402091"/>
    <w:rsid w:val="0040252E"/>
    <w:rsid w:val="004052EB"/>
    <w:rsid w:val="00406A78"/>
    <w:rsid w:val="00411085"/>
    <w:rsid w:val="0041141D"/>
    <w:rsid w:val="004133AD"/>
    <w:rsid w:val="00413FBA"/>
    <w:rsid w:val="004162DB"/>
    <w:rsid w:val="004309E3"/>
    <w:rsid w:val="00444611"/>
    <w:rsid w:val="00461FF3"/>
    <w:rsid w:val="00466FC4"/>
    <w:rsid w:val="00474FF2"/>
    <w:rsid w:val="004804E2"/>
    <w:rsid w:val="00483BDC"/>
    <w:rsid w:val="004846B9"/>
    <w:rsid w:val="00486749"/>
    <w:rsid w:val="004957D6"/>
    <w:rsid w:val="00495B29"/>
    <w:rsid w:val="004A0036"/>
    <w:rsid w:val="004A3002"/>
    <w:rsid w:val="004A36C8"/>
    <w:rsid w:val="004A56A9"/>
    <w:rsid w:val="004B5345"/>
    <w:rsid w:val="004C27FB"/>
    <w:rsid w:val="004C43DD"/>
    <w:rsid w:val="004E101B"/>
    <w:rsid w:val="004E4ECB"/>
    <w:rsid w:val="004F5B90"/>
    <w:rsid w:val="004F6DFA"/>
    <w:rsid w:val="00502606"/>
    <w:rsid w:val="00515490"/>
    <w:rsid w:val="00525551"/>
    <w:rsid w:val="00531AD3"/>
    <w:rsid w:val="00532355"/>
    <w:rsid w:val="00544B84"/>
    <w:rsid w:val="005467A2"/>
    <w:rsid w:val="00551E5E"/>
    <w:rsid w:val="00560DEC"/>
    <w:rsid w:val="00561845"/>
    <w:rsid w:val="005753AD"/>
    <w:rsid w:val="005811FD"/>
    <w:rsid w:val="00585E97"/>
    <w:rsid w:val="00590A38"/>
    <w:rsid w:val="005972C5"/>
    <w:rsid w:val="005A0C46"/>
    <w:rsid w:val="005C7D6F"/>
    <w:rsid w:val="005D08E1"/>
    <w:rsid w:val="005D436F"/>
    <w:rsid w:val="00603F97"/>
    <w:rsid w:val="00605707"/>
    <w:rsid w:val="00607993"/>
    <w:rsid w:val="00612363"/>
    <w:rsid w:val="00612849"/>
    <w:rsid w:val="00622D1D"/>
    <w:rsid w:val="00625ACC"/>
    <w:rsid w:val="006413D2"/>
    <w:rsid w:val="00642DC3"/>
    <w:rsid w:val="00642E53"/>
    <w:rsid w:val="00654B4F"/>
    <w:rsid w:val="00655134"/>
    <w:rsid w:val="00660571"/>
    <w:rsid w:val="00661722"/>
    <w:rsid w:val="00672EC0"/>
    <w:rsid w:val="00676D04"/>
    <w:rsid w:val="006821F2"/>
    <w:rsid w:val="006A5534"/>
    <w:rsid w:val="006B2797"/>
    <w:rsid w:val="006B62A1"/>
    <w:rsid w:val="006C1ACE"/>
    <w:rsid w:val="006C725C"/>
    <w:rsid w:val="006D7629"/>
    <w:rsid w:val="006E2A96"/>
    <w:rsid w:val="00712AFC"/>
    <w:rsid w:val="007238F4"/>
    <w:rsid w:val="00730F87"/>
    <w:rsid w:val="00732184"/>
    <w:rsid w:val="007375FF"/>
    <w:rsid w:val="00753504"/>
    <w:rsid w:val="00763924"/>
    <w:rsid w:val="007658EF"/>
    <w:rsid w:val="007727B0"/>
    <w:rsid w:val="00784904"/>
    <w:rsid w:val="00794EBC"/>
    <w:rsid w:val="00796E26"/>
    <w:rsid w:val="007A3880"/>
    <w:rsid w:val="007A3D1E"/>
    <w:rsid w:val="007A5297"/>
    <w:rsid w:val="007B026D"/>
    <w:rsid w:val="007C26A4"/>
    <w:rsid w:val="007C7DD9"/>
    <w:rsid w:val="007C7FB8"/>
    <w:rsid w:val="007D00AD"/>
    <w:rsid w:val="007D30D3"/>
    <w:rsid w:val="007E0069"/>
    <w:rsid w:val="007E04EF"/>
    <w:rsid w:val="007E5810"/>
    <w:rsid w:val="007F3CEB"/>
    <w:rsid w:val="007F7509"/>
    <w:rsid w:val="007F7F38"/>
    <w:rsid w:val="00816E26"/>
    <w:rsid w:val="00822CF7"/>
    <w:rsid w:val="00823337"/>
    <w:rsid w:val="00825F40"/>
    <w:rsid w:val="008326E8"/>
    <w:rsid w:val="00836575"/>
    <w:rsid w:val="00837CE7"/>
    <w:rsid w:val="00837EF9"/>
    <w:rsid w:val="00840FAD"/>
    <w:rsid w:val="00861D64"/>
    <w:rsid w:val="008651B0"/>
    <w:rsid w:val="00872E98"/>
    <w:rsid w:val="0089430B"/>
    <w:rsid w:val="008979C9"/>
    <w:rsid w:val="008C1C2E"/>
    <w:rsid w:val="008C5862"/>
    <w:rsid w:val="008D2D26"/>
    <w:rsid w:val="008D4C9F"/>
    <w:rsid w:val="008D5D00"/>
    <w:rsid w:val="008E3D24"/>
    <w:rsid w:val="008E6338"/>
    <w:rsid w:val="00901791"/>
    <w:rsid w:val="009024EF"/>
    <w:rsid w:val="00910F47"/>
    <w:rsid w:val="00911741"/>
    <w:rsid w:val="009232E9"/>
    <w:rsid w:val="00940129"/>
    <w:rsid w:val="009416E3"/>
    <w:rsid w:val="00942207"/>
    <w:rsid w:val="00942A0C"/>
    <w:rsid w:val="0094385F"/>
    <w:rsid w:val="009535C6"/>
    <w:rsid w:val="00961239"/>
    <w:rsid w:val="009629E1"/>
    <w:rsid w:val="00964901"/>
    <w:rsid w:val="009734AD"/>
    <w:rsid w:val="009776B6"/>
    <w:rsid w:val="0098098C"/>
    <w:rsid w:val="00985AF1"/>
    <w:rsid w:val="00987E35"/>
    <w:rsid w:val="009903D2"/>
    <w:rsid w:val="00992E5B"/>
    <w:rsid w:val="00993190"/>
    <w:rsid w:val="009A34CB"/>
    <w:rsid w:val="009A44C1"/>
    <w:rsid w:val="009A7D97"/>
    <w:rsid w:val="009B28D7"/>
    <w:rsid w:val="009C0C26"/>
    <w:rsid w:val="009D1E8A"/>
    <w:rsid w:val="009D3EC0"/>
    <w:rsid w:val="009E30D9"/>
    <w:rsid w:val="009F3706"/>
    <w:rsid w:val="009F50DE"/>
    <w:rsid w:val="009F7250"/>
    <w:rsid w:val="00A164E4"/>
    <w:rsid w:val="00A22949"/>
    <w:rsid w:val="00A25C20"/>
    <w:rsid w:val="00A31C35"/>
    <w:rsid w:val="00A33A61"/>
    <w:rsid w:val="00A438D7"/>
    <w:rsid w:val="00A45093"/>
    <w:rsid w:val="00A5426A"/>
    <w:rsid w:val="00A54997"/>
    <w:rsid w:val="00A54E35"/>
    <w:rsid w:val="00A632E5"/>
    <w:rsid w:val="00A6437F"/>
    <w:rsid w:val="00A707C5"/>
    <w:rsid w:val="00A71544"/>
    <w:rsid w:val="00A804AA"/>
    <w:rsid w:val="00A856DE"/>
    <w:rsid w:val="00A904C3"/>
    <w:rsid w:val="00A9527A"/>
    <w:rsid w:val="00A95BF7"/>
    <w:rsid w:val="00AA50CB"/>
    <w:rsid w:val="00AA5F49"/>
    <w:rsid w:val="00AB10CD"/>
    <w:rsid w:val="00AB4BED"/>
    <w:rsid w:val="00AC1447"/>
    <w:rsid w:val="00AC7392"/>
    <w:rsid w:val="00AC7460"/>
    <w:rsid w:val="00AD5F09"/>
    <w:rsid w:val="00AE67FB"/>
    <w:rsid w:val="00AF133B"/>
    <w:rsid w:val="00AF219E"/>
    <w:rsid w:val="00AF75FA"/>
    <w:rsid w:val="00B0131E"/>
    <w:rsid w:val="00B03538"/>
    <w:rsid w:val="00B0681F"/>
    <w:rsid w:val="00B21AB2"/>
    <w:rsid w:val="00B24D57"/>
    <w:rsid w:val="00B30BF7"/>
    <w:rsid w:val="00B311A2"/>
    <w:rsid w:val="00B334DC"/>
    <w:rsid w:val="00B36615"/>
    <w:rsid w:val="00B37E95"/>
    <w:rsid w:val="00B41F1E"/>
    <w:rsid w:val="00B4744A"/>
    <w:rsid w:val="00B61F39"/>
    <w:rsid w:val="00B62065"/>
    <w:rsid w:val="00B6388E"/>
    <w:rsid w:val="00B84EDA"/>
    <w:rsid w:val="00B85019"/>
    <w:rsid w:val="00B85C3E"/>
    <w:rsid w:val="00B9054D"/>
    <w:rsid w:val="00B909CE"/>
    <w:rsid w:val="00B947DF"/>
    <w:rsid w:val="00BC40D5"/>
    <w:rsid w:val="00BC492E"/>
    <w:rsid w:val="00BE2D3B"/>
    <w:rsid w:val="00BE3022"/>
    <w:rsid w:val="00BE442E"/>
    <w:rsid w:val="00BE62EF"/>
    <w:rsid w:val="00BE7980"/>
    <w:rsid w:val="00BF64D3"/>
    <w:rsid w:val="00C0130B"/>
    <w:rsid w:val="00C1060F"/>
    <w:rsid w:val="00C16717"/>
    <w:rsid w:val="00C32FCD"/>
    <w:rsid w:val="00C37CD6"/>
    <w:rsid w:val="00C40BF2"/>
    <w:rsid w:val="00C417F9"/>
    <w:rsid w:val="00C42FE4"/>
    <w:rsid w:val="00C501EE"/>
    <w:rsid w:val="00C524DA"/>
    <w:rsid w:val="00C532FC"/>
    <w:rsid w:val="00C53A1E"/>
    <w:rsid w:val="00C5509A"/>
    <w:rsid w:val="00C61221"/>
    <w:rsid w:val="00C634AE"/>
    <w:rsid w:val="00C73D52"/>
    <w:rsid w:val="00C818A6"/>
    <w:rsid w:val="00C944CE"/>
    <w:rsid w:val="00C961C1"/>
    <w:rsid w:val="00CD5EE4"/>
    <w:rsid w:val="00CE569E"/>
    <w:rsid w:val="00CE59AF"/>
    <w:rsid w:val="00CE674E"/>
    <w:rsid w:val="00CE6D8F"/>
    <w:rsid w:val="00CF1FA5"/>
    <w:rsid w:val="00D12282"/>
    <w:rsid w:val="00D132FA"/>
    <w:rsid w:val="00D307A3"/>
    <w:rsid w:val="00D31ADD"/>
    <w:rsid w:val="00D32606"/>
    <w:rsid w:val="00D35245"/>
    <w:rsid w:val="00D352BC"/>
    <w:rsid w:val="00D446D5"/>
    <w:rsid w:val="00D46AD0"/>
    <w:rsid w:val="00D50F5C"/>
    <w:rsid w:val="00D62D87"/>
    <w:rsid w:val="00D7534B"/>
    <w:rsid w:val="00D77BDB"/>
    <w:rsid w:val="00D81106"/>
    <w:rsid w:val="00D8703D"/>
    <w:rsid w:val="00D91D34"/>
    <w:rsid w:val="00DA0BC5"/>
    <w:rsid w:val="00DA2908"/>
    <w:rsid w:val="00DB36E2"/>
    <w:rsid w:val="00DB46F4"/>
    <w:rsid w:val="00DB58B8"/>
    <w:rsid w:val="00DC555C"/>
    <w:rsid w:val="00DD15A5"/>
    <w:rsid w:val="00DE7D49"/>
    <w:rsid w:val="00DF0CD8"/>
    <w:rsid w:val="00DF0EFF"/>
    <w:rsid w:val="00DF2E5D"/>
    <w:rsid w:val="00E11630"/>
    <w:rsid w:val="00E378BA"/>
    <w:rsid w:val="00E527BC"/>
    <w:rsid w:val="00E53F7B"/>
    <w:rsid w:val="00E55F15"/>
    <w:rsid w:val="00E621A3"/>
    <w:rsid w:val="00E622B5"/>
    <w:rsid w:val="00E638CA"/>
    <w:rsid w:val="00E66745"/>
    <w:rsid w:val="00E705FF"/>
    <w:rsid w:val="00E715A2"/>
    <w:rsid w:val="00E80461"/>
    <w:rsid w:val="00E85E0B"/>
    <w:rsid w:val="00EC11D5"/>
    <w:rsid w:val="00EC173C"/>
    <w:rsid w:val="00EC3DD1"/>
    <w:rsid w:val="00EC7EEE"/>
    <w:rsid w:val="00EE41C9"/>
    <w:rsid w:val="00EE41DD"/>
    <w:rsid w:val="00F0611F"/>
    <w:rsid w:val="00F11E54"/>
    <w:rsid w:val="00F37FBC"/>
    <w:rsid w:val="00F54D97"/>
    <w:rsid w:val="00F64218"/>
    <w:rsid w:val="00F708C7"/>
    <w:rsid w:val="00F76FC6"/>
    <w:rsid w:val="00F77E76"/>
    <w:rsid w:val="00F901BF"/>
    <w:rsid w:val="00F93C7B"/>
    <w:rsid w:val="00F95A9E"/>
    <w:rsid w:val="00F9684A"/>
    <w:rsid w:val="00FA1123"/>
    <w:rsid w:val="00FB02EA"/>
    <w:rsid w:val="00FB1222"/>
    <w:rsid w:val="00FB19D6"/>
    <w:rsid w:val="00FB21B7"/>
    <w:rsid w:val="00FB27FA"/>
    <w:rsid w:val="00FB4CF7"/>
    <w:rsid w:val="00FD40A5"/>
    <w:rsid w:val="00FE4061"/>
    <w:rsid w:val="00FE4066"/>
    <w:rsid w:val="00FF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F2"/>
    <w:rPr>
      <w:rFonts w:ascii="Tahoma" w:hAnsi="Tahoma" w:cs="Tahoma"/>
      <w:sz w:val="16"/>
      <w:szCs w:val="16"/>
    </w:rPr>
  </w:style>
  <w:style w:type="paragraph" w:styleId="Header">
    <w:name w:val="header"/>
    <w:basedOn w:val="Normal"/>
    <w:link w:val="HeaderChar"/>
    <w:uiPriority w:val="99"/>
    <w:unhideWhenUsed/>
    <w:rsid w:val="0010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47"/>
  </w:style>
  <w:style w:type="paragraph" w:styleId="Footer">
    <w:name w:val="footer"/>
    <w:basedOn w:val="Normal"/>
    <w:link w:val="FooterChar"/>
    <w:uiPriority w:val="99"/>
    <w:unhideWhenUsed/>
    <w:rsid w:val="0010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47"/>
  </w:style>
  <w:style w:type="character" w:styleId="CommentReference">
    <w:name w:val="annotation reference"/>
    <w:basedOn w:val="DefaultParagraphFont"/>
    <w:uiPriority w:val="99"/>
    <w:semiHidden/>
    <w:unhideWhenUsed/>
    <w:rsid w:val="00486749"/>
    <w:rPr>
      <w:sz w:val="16"/>
      <w:szCs w:val="16"/>
    </w:rPr>
  </w:style>
  <w:style w:type="paragraph" w:styleId="CommentText">
    <w:name w:val="annotation text"/>
    <w:basedOn w:val="Normal"/>
    <w:link w:val="CommentTextChar"/>
    <w:uiPriority w:val="99"/>
    <w:semiHidden/>
    <w:unhideWhenUsed/>
    <w:rsid w:val="00486749"/>
    <w:pPr>
      <w:spacing w:line="240" w:lineRule="auto"/>
    </w:pPr>
    <w:rPr>
      <w:sz w:val="20"/>
      <w:szCs w:val="20"/>
    </w:rPr>
  </w:style>
  <w:style w:type="character" w:customStyle="1" w:styleId="CommentTextChar">
    <w:name w:val="Comment Text Char"/>
    <w:basedOn w:val="DefaultParagraphFont"/>
    <w:link w:val="CommentText"/>
    <w:uiPriority w:val="99"/>
    <w:semiHidden/>
    <w:rsid w:val="00486749"/>
    <w:rPr>
      <w:sz w:val="20"/>
      <w:szCs w:val="20"/>
    </w:rPr>
  </w:style>
  <w:style w:type="paragraph" w:styleId="CommentSubject">
    <w:name w:val="annotation subject"/>
    <w:basedOn w:val="CommentText"/>
    <w:next w:val="CommentText"/>
    <w:link w:val="CommentSubjectChar"/>
    <w:uiPriority w:val="99"/>
    <w:semiHidden/>
    <w:unhideWhenUsed/>
    <w:rsid w:val="00486749"/>
    <w:rPr>
      <w:b/>
      <w:bCs/>
    </w:rPr>
  </w:style>
  <w:style w:type="character" w:customStyle="1" w:styleId="CommentSubjectChar">
    <w:name w:val="Comment Subject Char"/>
    <w:basedOn w:val="CommentTextChar"/>
    <w:link w:val="CommentSubject"/>
    <w:uiPriority w:val="99"/>
    <w:semiHidden/>
    <w:rsid w:val="004867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F2"/>
    <w:rPr>
      <w:rFonts w:ascii="Tahoma" w:hAnsi="Tahoma" w:cs="Tahoma"/>
      <w:sz w:val="16"/>
      <w:szCs w:val="16"/>
    </w:rPr>
  </w:style>
  <w:style w:type="paragraph" w:styleId="Header">
    <w:name w:val="header"/>
    <w:basedOn w:val="Normal"/>
    <w:link w:val="HeaderChar"/>
    <w:uiPriority w:val="99"/>
    <w:unhideWhenUsed/>
    <w:rsid w:val="0010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47"/>
  </w:style>
  <w:style w:type="paragraph" w:styleId="Footer">
    <w:name w:val="footer"/>
    <w:basedOn w:val="Normal"/>
    <w:link w:val="FooterChar"/>
    <w:uiPriority w:val="99"/>
    <w:unhideWhenUsed/>
    <w:rsid w:val="0010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47"/>
  </w:style>
  <w:style w:type="character" w:styleId="CommentReference">
    <w:name w:val="annotation reference"/>
    <w:basedOn w:val="DefaultParagraphFont"/>
    <w:uiPriority w:val="99"/>
    <w:semiHidden/>
    <w:unhideWhenUsed/>
    <w:rsid w:val="00486749"/>
    <w:rPr>
      <w:sz w:val="16"/>
      <w:szCs w:val="16"/>
    </w:rPr>
  </w:style>
  <w:style w:type="paragraph" w:styleId="CommentText">
    <w:name w:val="annotation text"/>
    <w:basedOn w:val="Normal"/>
    <w:link w:val="CommentTextChar"/>
    <w:uiPriority w:val="99"/>
    <w:semiHidden/>
    <w:unhideWhenUsed/>
    <w:rsid w:val="00486749"/>
    <w:pPr>
      <w:spacing w:line="240" w:lineRule="auto"/>
    </w:pPr>
    <w:rPr>
      <w:sz w:val="20"/>
      <w:szCs w:val="20"/>
    </w:rPr>
  </w:style>
  <w:style w:type="character" w:customStyle="1" w:styleId="CommentTextChar">
    <w:name w:val="Comment Text Char"/>
    <w:basedOn w:val="DefaultParagraphFont"/>
    <w:link w:val="CommentText"/>
    <w:uiPriority w:val="99"/>
    <w:semiHidden/>
    <w:rsid w:val="00486749"/>
    <w:rPr>
      <w:sz w:val="20"/>
      <w:szCs w:val="20"/>
    </w:rPr>
  </w:style>
  <w:style w:type="paragraph" w:styleId="CommentSubject">
    <w:name w:val="annotation subject"/>
    <w:basedOn w:val="CommentText"/>
    <w:next w:val="CommentText"/>
    <w:link w:val="CommentSubjectChar"/>
    <w:uiPriority w:val="99"/>
    <w:semiHidden/>
    <w:unhideWhenUsed/>
    <w:rsid w:val="00486749"/>
    <w:rPr>
      <w:b/>
      <w:bCs/>
    </w:rPr>
  </w:style>
  <w:style w:type="character" w:customStyle="1" w:styleId="CommentSubjectChar">
    <w:name w:val="Comment Subject Char"/>
    <w:basedOn w:val="CommentTextChar"/>
    <w:link w:val="CommentSubject"/>
    <w:uiPriority w:val="99"/>
    <w:semiHidden/>
    <w:rsid w:val="00486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85A6-D006-463C-9D15-3720606A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BOJ</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Green</dc:creator>
  <cp:lastModifiedBy>Brian Wynter</cp:lastModifiedBy>
  <cp:revision>3</cp:revision>
  <cp:lastPrinted>2012-08-21T15:28:00Z</cp:lastPrinted>
  <dcterms:created xsi:type="dcterms:W3CDTF">2012-08-23T14:16:00Z</dcterms:created>
  <dcterms:modified xsi:type="dcterms:W3CDTF">2012-08-23T14:18:00Z</dcterms:modified>
</cp:coreProperties>
</file>